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4FAA" w14:textId="70EDDFF1" w:rsidR="00D27382" w:rsidRPr="00F306DF" w:rsidRDefault="009D24F2" w:rsidP="00D27382">
      <w:pPr>
        <w:pStyle w:val="Title"/>
        <w:spacing w:after="240"/>
        <w:contextualSpacing w:val="0"/>
        <w:rPr>
          <w:rFonts w:asciiTheme="minorHAnsi" w:hAnsiTheme="minorHAnsi"/>
          <w:sz w:val="32"/>
          <w:szCs w:val="32"/>
          <w:lang w:val="en-GB"/>
        </w:rPr>
      </w:pPr>
      <w:r w:rsidRPr="009D24F2">
        <w:rPr>
          <w:rFonts w:asciiTheme="minorHAnsi" w:hAnsiTheme="minorHAnsi"/>
          <w:sz w:val="52"/>
          <w:szCs w:val="52"/>
          <w:lang w:val="en-GB"/>
        </w:rPr>
        <w:t>Declaration of Compliance with Reporting Requirements and SundaHus Criteria</w:t>
      </w:r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298"/>
      </w:tblGrid>
      <w:tr w:rsidR="00D27382" w:rsidRPr="00DC711B" w14:paraId="41D278A3" w14:textId="77777777" w:rsidTr="00D27382">
        <w:trPr>
          <w:trHeight w:val="11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0E9D" w14:textId="77777777" w:rsidR="00D27382" w:rsidRPr="00DC711B" w:rsidRDefault="000F2F38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Company name</w:t>
            </w:r>
            <w:r w:rsidR="00D27382"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: </w:t>
            </w:r>
          </w:p>
          <w:p w14:paraId="596A7F6A" w14:textId="77777777" w:rsidR="00D27382" w:rsidRPr="00DC711B" w:rsidRDefault="00D27382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separate"/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end"/>
            </w:r>
          </w:p>
          <w:p w14:paraId="65A6F260" w14:textId="77777777" w:rsidR="00D27382" w:rsidRPr="00DC711B" w:rsidRDefault="00D27382" w:rsidP="00D27382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4A28" w14:textId="77777777" w:rsidR="00D27382" w:rsidRPr="00DC711B" w:rsidRDefault="000F2F38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Contact person</w:t>
            </w:r>
            <w:r w:rsidR="00D27382"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:</w:t>
            </w:r>
          </w:p>
          <w:p w14:paraId="2302AEFC" w14:textId="77777777" w:rsidR="00D27382" w:rsidRPr="00DC711B" w:rsidRDefault="00D27382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separate"/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end"/>
            </w:r>
          </w:p>
          <w:p w14:paraId="38FFB3D8" w14:textId="77777777" w:rsidR="00D27382" w:rsidRPr="00DC711B" w:rsidRDefault="000F2F38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Telephone</w:t>
            </w:r>
            <w:r w:rsidR="00D27382"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:</w:t>
            </w:r>
            <w:r w:rsidR="00D27382"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ab/>
            </w:r>
            <w:r w:rsidR="00FE1978"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E</w: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-mail</w:t>
            </w:r>
            <w:r w:rsidR="00D27382"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:</w:t>
            </w:r>
          </w:p>
          <w:p w14:paraId="44A32515" w14:textId="77777777" w:rsidR="00D27382" w:rsidRPr="00DC711B" w:rsidRDefault="00D27382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separate"/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end"/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ab/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separate"/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D27382" w:rsidRPr="00DC711B" w14:paraId="14E0B0E7" w14:textId="77777777" w:rsidTr="00D27382">
        <w:trPr>
          <w:trHeight w:val="52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CF2B" w14:textId="77777777" w:rsidR="00D27382" w:rsidRPr="00DC711B" w:rsidRDefault="005D6F63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Ad</w:t>
            </w:r>
            <w:r w:rsidR="000F2F38"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d</w:t>
            </w:r>
            <w:r w:rsidR="005D6FF1"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ress</w:t>
            </w:r>
            <w:r w:rsidR="00D27382"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:</w:t>
            </w:r>
          </w:p>
          <w:p w14:paraId="169A892D" w14:textId="77777777" w:rsidR="00D27382" w:rsidRPr="00DC711B" w:rsidRDefault="00D27382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separate"/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540C" w14:textId="77777777" w:rsidR="00D27382" w:rsidRPr="00DC711B" w:rsidRDefault="005D6FF1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VAT-</w:t>
            </w:r>
            <w:r w:rsidR="000F2F38"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numb</w:t>
            </w:r>
            <w:r w:rsidR="00ED3A28"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er</w:t>
            </w:r>
            <w:r w:rsidR="00D27382"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:</w:t>
            </w:r>
          </w:p>
          <w:p w14:paraId="65DE1BE3" w14:textId="77777777" w:rsidR="00D27382" w:rsidRPr="00DC711B" w:rsidRDefault="00D27382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separate"/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US"/>
              </w:rPr>
              <w:t> </w:t>
            </w:r>
            <w:r w:rsidRPr="00DC711B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fldChar w:fldCharType="end"/>
            </w:r>
          </w:p>
        </w:tc>
      </w:tr>
    </w:tbl>
    <w:p w14:paraId="0AEF54CE" w14:textId="77777777" w:rsidR="005D6FF1" w:rsidRPr="00DC711B" w:rsidRDefault="00D27382" w:rsidP="005D6F63">
      <w:pPr>
        <w:rPr>
          <w:rFonts w:asciiTheme="minorHAnsi" w:hAnsiTheme="minorHAnsi" w:cstheme="minorHAnsi"/>
          <w:lang w:val="en-GB"/>
        </w:rPr>
      </w:pPr>
      <w:r w:rsidRPr="00DC711B">
        <w:rPr>
          <w:rFonts w:asciiTheme="minorHAnsi" w:hAnsiTheme="minorHAnsi" w:cstheme="minorHAnsi"/>
          <w:noProof/>
          <w:lang w:val="en-GB"/>
        </w:rPr>
        <w:t xml:space="preserve"> </w:t>
      </w:r>
    </w:p>
    <w:p w14:paraId="1A950FDF" w14:textId="5D959790" w:rsidR="00CD32E5" w:rsidRPr="00DC711B" w:rsidRDefault="00264F15" w:rsidP="005D6FF1">
      <w:pPr>
        <w:tabs>
          <w:tab w:val="left" w:pos="851"/>
        </w:tabs>
        <w:spacing w:after="120"/>
        <w:rPr>
          <w:rFonts w:asciiTheme="minorHAnsi" w:hAnsiTheme="minorHAnsi" w:cstheme="minorHAnsi"/>
          <w:lang w:val="en-GB"/>
        </w:rPr>
      </w:pPr>
      <w:r w:rsidRPr="00DC711B">
        <w:rPr>
          <w:rFonts w:asciiTheme="minorHAnsi" w:hAnsiTheme="minorHAnsi" w:cstheme="minorHAnsi"/>
          <w:bCs/>
          <w:lang w:val="en-GB"/>
        </w:rPr>
        <w:t xml:space="preserve">This </w:t>
      </w:r>
      <w:r w:rsidR="0010029B">
        <w:rPr>
          <w:rFonts w:asciiTheme="minorHAnsi" w:hAnsiTheme="minorHAnsi" w:cstheme="minorHAnsi"/>
          <w:bCs/>
          <w:lang w:val="en-GB"/>
        </w:rPr>
        <w:t>statement</w:t>
      </w:r>
      <w:r w:rsidRPr="00DC711B">
        <w:rPr>
          <w:rFonts w:asciiTheme="minorHAnsi" w:hAnsiTheme="minorHAnsi" w:cstheme="minorHAnsi"/>
          <w:bCs/>
          <w:lang w:val="en-GB"/>
        </w:rPr>
        <w:t xml:space="preserve"> applies to the following products: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100"/>
      </w:tblGrid>
      <w:tr w:rsidR="00D27382" w:rsidRPr="00371249" w14:paraId="5CD239B9" w14:textId="77777777" w:rsidTr="008F59EE">
        <w:tc>
          <w:tcPr>
            <w:tcW w:w="3224" w:type="dxa"/>
            <w:shd w:val="clear" w:color="auto" w:fill="D6DCE2"/>
          </w:tcPr>
          <w:p w14:paraId="638E97DB" w14:textId="77777777" w:rsidR="00D27382" w:rsidRPr="00371249" w:rsidRDefault="000F2F38" w:rsidP="005D6F63">
            <w:pPr>
              <w:spacing w:before="60" w:after="60"/>
              <w:rPr>
                <w:lang w:val="en-GB"/>
              </w:rPr>
            </w:pPr>
            <w:r w:rsidRPr="00371249">
              <w:rPr>
                <w:b/>
                <w:sz w:val="20"/>
                <w:szCs w:val="20"/>
                <w:lang w:val="en-GB"/>
              </w:rPr>
              <w:t>Produc</w:t>
            </w:r>
            <w:r w:rsidR="00CD32E5" w:rsidRPr="00371249">
              <w:rPr>
                <w:b/>
                <w:sz w:val="20"/>
                <w:szCs w:val="20"/>
                <w:lang w:val="en-GB"/>
              </w:rPr>
              <w:t>t</w:t>
            </w:r>
            <w:r w:rsidRPr="00371249">
              <w:rPr>
                <w:b/>
                <w:sz w:val="20"/>
                <w:szCs w:val="20"/>
                <w:lang w:val="en-GB"/>
              </w:rPr>
              <w:t xml:space="preserve"> name</w:t>
            </w:r>
          </w:p>
        </w:tc>
        <w:tc>
          <w:tcPr>
            <w:tcW w:w="3100" w:type="dxa"/>
            <w:shd w:val="clear" w:color="auto" w:fill="D6DCE2"/>
          </w:tcPr>
          <w:p w14:paraId="70648F16" w14:textId="77777777" w:rsidR="00D27382" w:rsidRPr="00371249" w:rsidRDefault="000F2F38" w:rsidP="005D6F63">
            <w:pPr>
              <w:spacing w:before="60" w:after="60" w:line="276" w:lineRule="auto"/>
              <w:rPr>
                <w:lang w:val="en-GB"/>
              </w:rPr>
            </w:pPr>
            <w:r w:rsidRPr="00371249">
              <w:rPr>
                <w:b/>
                <w:sz w:val="20"/>
                <w:szCs w:val="20"/>
                <w:lang w:val="en-GB"/>
              </w:rPr>
              <w:t>Brand</w:t>
            </w:r>
          </w:p>
        </w:tc>
      </w:tr>
      <w:tr w:rsidR="00D27382" w:rsidRPr="00371249" w14:paraId="41A77C8E" w14:textId="77777777">
        <w:tc>
          <w:tcPr>
            <w:tcW w:w="3224" w:type="dxa"/>
          </w:tcPr>
          <w:p w14:paraId="07FD5C6E" w14:textId="77777777" w:rsidR="00D27382" w:rsidRPr="00371249" w:rsidRDefault="00D27382">
            <w:pPr>
              <w:rPr>
                <w:lang w:val="en-GB"/>
              </w:rPr>
            </w:pPr>
          </w:p>
        </w:tc>
        <w:tc>
          <w:tcPr>
            <w:tcW w:w="3100" w:type="dxa"/>
          </w:tcPr>
          <w:p w14:paraId="1DCFA2DB" w14:textId="77777777" w:rsidR="00D27382" w:rsidRPr="00371249" w:rsidRDefault="00D27382">
            <w:pPr>
              <w:rPr>
                <w:lang w:val="en-GB"/>
              </w:rPr>
            </w:pPr>
          </w:p>
        </w:tc>
      </w:tr>
      <w:tr w:rsidR="00D27382" w:rsidRPr="00371249" w14:paraId="348F8EAB" w14:textId="77777777">
        <w:tc>
          <w:tcPr>
            <w:tcW w:w="3224" w:type="dxa"/>
          </w:tcPr>
          <w:p w14:paraId="51623AFC" w14:textId="77777777" w:rsidR="00D27382" w:rsidRPr="00371249" w:rsidRDefault="00D27382">
            <w:pPr>
              <w:rPr>
                <w:lang w:val="en-GB"/>
              </w:rPr>
            </w:pPr>
          </w:p>
        </w:tc>
        <w:tc>
          <w:tcPr>
            <w:tcW w:w="3100" w:type="dxa"/>
          </w:tcPr>
          <w:p w14:paraId="407DC8DD" w14:textId="77777777" w:rsidR="00D27382" w:rsidRPr="00371249" w:rsidRDefault="00D27382">
            <w:pPr>
              <w:rPr>
                <w:lang w:val="en-GB"/>
              </w:rPr>
            </w:pPr>
          </w:p>
        </w:tc>
      </w:tr>
      <w:tr w:rsidR="00EA5443" w:rsidRPr="00371249" w14:paraId="0BFF5CFD" w14:textId="77777777">
        <w:tc>
          <w:tcPr>
            <w:tcW w:w="3224" w:type="dxa"/>
          </w:tcPr>
          <w:p w14:paraId="0260FB6F" w14:textId="77777777" w:rsidR="00EA5443" w:rsidRPr="00371249" w:rsidRDefault="00EA5443" w:rsidP="00CD32E5">
            <w:pPr>
              <w:rPr>
                <w:lang w:val="en-GB"/>
              </w:rPr>
            </w:pPr>
          </w:p>
        </w:tc>
        <w:tc>
          <w:tcPr>
            <w:tcW w:w="3100" w:type="dxa"/>
          </w:tcPr>
          <w:p w14:paraId="5D9A8579" w14:textId="77777777" w:rsidR="00EA5443" w:rsidRPr="00371249" w:rsidRDefault="00EA5443">
            <w:pPr>
              <w:rPr>
                <w:lang w:val="en-GB"/>
              </w:rPr>
            </w:pPr>
          </w:p>
        </w:tc>
      </w:tr>
      <w:tr w:rsidR="00D27382" w:rsidRPr="00371249" w14:paraId="6921C3D0" w14:textId="77777777">
        <w:tc>
          <w:tcPr>
            <w:tcW w:w="3224" w:type="dxa"/>
          </w:tcPr>
          <w:p w14:paraId="5E9EFAD9" w14:textId="77777777" w:rsidR="00D27382" w:rsidRPr="00371249" w:rsidRDefault="00D27382" w:rsidP="00CD32E5">
            <w:pPr>
              <w:rPr>
                <w:lang w:val="en-GB"/>
              </w:rPr>
            </w:pPr>
          </w:p>
        </w:tc>
        <w:tc>
          <w:tcPr>
            <w:tcW w:w="3100" w:type="dxa"/>
          </w:tcPr>
          <w:p w14:paraId="140A45BB" w14:textId="77777777" w:rsidR="00D27382" w:rsidRPr="00371249" w:rsidRDefault="00D27382">
            <w:pPr>
              <w:rPr>
                <w:lang w:val="en-GB"/>
              </w:rPr>
            </w:pPr>
          </w:p>
        </w:tc>
      </w:tr>
      <w:tr w:rsidR="002A4983" w:rsidRPr="00371249" w14:paraId="6847A5CE" w14:textId="77777777">
        <w:tc>
          <w:tcPr>
            <w:tcW w:w="3224" w:type="dxa"/>
          </w:tcPr>
          <w:p w14:paraId="4F61FB32" w14:textId="77777777" w:rsidR="002A4983" w:rsidRPr="00371249" w:rsidRDefault="002A4983">
            <w:pPr>
              <w:rPr>
                <w:lang w:val="en-GB"/>
              </w:rPr>
            </w:pPr>
          </w:p>
        </w:tc>
        <w:tc>
          <w:tcPr>
            <w:tcW w:w="3100" w:type="dxa"/>
          </w:tcPr>
          <w:p w14:paraId="7CEE97EF" w14:textId="77777777" w:rsidR="002A4983" w:rsidRPr="00371249" w:rsidRDefault="002A4983">
            <w:pPr>
              <w:rPr>
                <w:lang w:val="en-GB"/>
              </w:rPr>
            </w:pPr>
          </w:p>
        </w:tc>
      </w:tr>
    </w:tbl>
    <w:p w14:paraId="1FB0C4F3" w14:textId="77777777" w:rsidR="00D61BA7" w:rsidRPr="00371249" w:rsidRDefault="00D61BA7" w:rsidP="001171BD">
      <w:pPr>
        <w:rPr>
          <w:lang w:val="en-GB"/>
        </w:rPr>
      </w:pPr>
    </w:p>
    <w:p w14:paraId="5B807472" w14:textId="63B735AE" w:rsidR="00D27382" w:rsidRPr="00F469E3" w:rsidRDefault="00CE48E8" w:rsidP="00BB1985">
      <w:pPr>
        <w:spacing w:after="120"/>
        <w:rPr>
          <w:rFonts w:ascii="Open Sans" w:hAnsi="Open Sans" w:cs="Open Sans"/>
          <w:sz w:val="20"/>
          <w:szCs w:val="20"/>
          <w:lang w:val="en-GB"/>
        </w:rPr>
      </w:pPr>
      <w:r w:rsidRPr="00CE48E8">
        <w:rPr>
          <w:rFonts w:ascii="Open Sans" w:hAnsi="Open Sans" w:cs="Open Sans"/>
          <w:sz w:val="20"/>
          <w:szCs w:val="20"/>
          <w:lang w:val="en-GB"/>
        </w:rPr>
        <w:t xml:space="preserve">We hereby </w:t>
      </w:r>
      <w:r w:rsidR="00A54FD3">
        <w:rPr>
          <w:rFonts w:ascii="Open Sans" w:hAnsi="Open Sans" w:cs="Open Sans"/>
          <w:sz w:val="20"/>
          <w:szCs w:val="20"/>
          <w:lang w:val="en-GB"/>
        </w:rPr>
        <w:t>confirm</w:t>
      </w:r>
      <w:r w:rsidRPr="00CE48E8">
        <w:rPr>
          <w:rFonts w:ascii="Open Sans" w:hAnsi="Open Sans" w:cs="Open Sans"/>
          <w:sz w:val="20"/>
          <w:szCs w:val="20"/>
          <w:lang w:val="en-GB"/>
        </w:rPr>
        <w:t xml:space="preserve"> that the content declaration for the above-mentioned products </w:t>
      </w:r>
      <w:r w:rsidR="00F670F0">
        <w:rPr>
          <w:rFonts w:ascii="Open Sans" w:hAnsi="Open Sans" w:cs="Open Sans"/>
          <w:sz w:val="20"/>
          <w:szCs w:val="20"/>
          <w:lang w:val="en-GB"/>
        </w:rPr>
        <w:t>complies with</w:t>
      </w:r>
      <w:r w:rsidRPr="00CE48E8">
        <w:rPr>
          <w:rFonts w:ascii="Open Sans" w:hAnsi="Open Sans" w:cs="Open Sans"/>
          <w:sz w:val="20"/>
          <w:szCs w:val="20"/>
          <w:lang w:val="en-GB"/>
        </w:rPr>
        <w:t xml:space="preserve"> the current SundaHus criteria. This </w:t>
      </w:r>
      <w:r w:rsidR="00B3220F">
        <w:rPr>
          <w:rFonts w:ascii="Open Sans" w:hAnsi="Open Sans" w:cs="Open Sans"/>
          <w:sz w:val="20"/>
          <w:szCs w:val="20"/>
          <w:lang w:val="en-GB"/>
        </w:rPr>
        <w:t>entails</w:t>
      </w:r>
      <w:r w:rsidRPr="00CE48E8">
        <w:rPr>
          <w:rFonts w:ascii="Open Sans" w:hAnsi="Open Sans" w:cs="Open Sans"/>
          <w:sz w:val="20"/>
          <w:szCs w:val="20"/>
          <w:lang w:val="en-GB"/>
        </w:rPr>
        <w:t xml:space="preserve"> that all substances present in the product at a concentration equal to or </w:t>
      </w:r>
      <w:r w:rsidR="007555D2">
        <w:rPr>
          <w:rFonts w:ascii="Open Sans" w:hAnsi="Open Sans" w:cs="Open Sans"/>
          <w:sz w:val="20"/>
          <w:szCs w:val="20"/>
          <w:lang w:val="en-GB"/>
        </w:rPr>
        <w:t>above</w:t>
      </w:r>
      <w:r w:rsidRPr="00CE48E8">
        <w:rPr>
          <w:rFonts w:ascii="Open Sans" w:hAnsi="Open Sans" w:cs="Open Sans"/>
          <w:sz w:val="20"/>
          <w:szCs w:val="20"/>
          <w:lang w:val="en-GB"/>
        </w:rPr>
        <w:t xml:space="preserve"> the threshold value </w:t>
      </w:r>
      <w:r w:rsidR="00CC5A5C">
        <w:rPr>
          <w:rFonts w:ascii="Open Sans" w:hAnsi="Open Sans" w:cs="Open Sans"/>
          <w:sz w:val="20"/>
          <w:szCs w:val="20"/>
          <w:lang w:val="en-GB"/>
        </w:rPr>
        <w:t xml:space="preserve">specified </w:t>
      </w:r>
      <w:r w:rsidRPr="00CE48E8">
        <w:rPr>
          <w:rFonts w:ascii="Open Sans" w:hAnsi="Open Sans" w:cs="Open Sans"/>
          <w:sz w:val="20"/>
          <w:szCs w:val="20"/>
          <w:lang w:val="en-GB"/>
        </w:rPr>
        <w:t>in the table below (</w:t>
      </w:r>
      <w:r w:rsidR="00CC5A5C">
        <w:rPr>
          <w:rFonts w:ascii="Open Sans" w:hAnsi="Open Sans" w:cs="Open Sans"/>
          <w:sz w:val="20"/>
          <w:szCs w:val="20"/>
          <w:lang w:val="en-GB"/>
        </w:rPr>
        <w:t>‘</w:t>
      </w:r>
      <w:r w:rsidRPr="00CE48E8">
        <w:rPr>
          <w:rFonts w:ascii="Open Sans" w:hAnsi="Open Sans" w:cs="Open Sans"/>
          <w:sz w:val="20"/>
          <w:szCs w:val="20"/>
          <w:lang w:val="en-GB"/>
        </w:rPr>
        <w:t>reporting limit</w:t>
      </w:r>
      <w:r w:rsidR="00CC5A5C">
        <w:rPr>
          <w:rFonts w:ascii="Open Sans" w:hAnsi="Open Sans" w:cs="Open Sans"/>
          <w:sz w:val="20"/>
          <w:szCs w:val="20"/>
          <w:lang w:val="en-GB"/>
        </w:rPr>
        <w:t>’</w:t>
      </w:r>
      <w:r w:rsidRPr="00CE48E8">
        <w:rPr>
          <w:rFonts w:ascii="Open Sans" w:hAnsi="Open Sans" w:cs="Open Sans"/>
          <w:sz w:val="20"/>
          <w:szCs w:val="20"/>
          <w:lang w:val="en-GB"/>
        </w:rPr>
        <w:t xml:space="preserve">) have been </w:t>
      </w:r>
      <w:r w:rsidR="00A720A7">
        <w:rPr>
          <w:rFonts w:ascii="Open Sans" w:hAnsi="Open Sans" w:cs="Open Sans"/>
          <w:sz w:val="20"/>
          <w:szCs w:val="20"/>
          <w:lang w:val="en-GB"/>
        </w:rPr>
        <w:t>disclosed either</w:t>
      </w:r>
      <w:r w:rsidRPr="00CE48E8">
        <w:rPr>
          <w:rFonts w:ascii="Open Sans" w:hAnsi="Open Sans" w:cs="Open Sans"/>
          <w:sz w:val="20"/>
          <w:szCs w:val="20"/>
          <w:lang w:val="en-GB"/>
        </w:rPr>
        <w:t xml:space="preserve"> in the safety data sheet or in the building product declaration. The reporting limit applies to each individual substance</w:t>
      </w:r>
      <w:r w:rsidR="00E8774D" w:rsidRPr="00F469E3">
        <w:rPr>
          <w:rFonts w:ascii="Open Sans" w:hAnsi="Open Sans" w:cs="Open Sans"/>
          <w:sz w:val="20"/>
          <w:szCs w:val="20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121"/>
      </w:tblGrid>
      <w:tr w:rsidR="000F2F38" w:rsidRPr="00371249" w14:paraId="2281381D" w14:textId="77777777" w:rsidTr="008F59EE">
        <w:trPr>
          <w:tblHeader/>
        </w:trPr>
        <w:tc>
          <w:tcPr>
            <w:tcW w:w="4248" w:type="dxa"/>
            <w:shd w:val="clear" w:color="auto" w:fill="D6DCE2"/>
          </w:tcPr>
          <w:p w14:paraId="6A000EE8" w14:textId="77777777" w:rsidR="000F2F38" w:rsidRPr="00371249" w:rsidRDefault="000F2F38">
            <w:pPr>
              <w:spacing w:before="60" w:after="60" w:line="276" w:lineRule="auto"/>
              <w:rPr>
                <w:b/>
                <w:sz w:val="20"/>
                <w:szCs w:val="20"/>
                <w:lang w:val="en-GB"/>
              </w:rPr>
            </w:pPr>
            <w:r w:rsidRPr="00371249">
              <w:rPr>
                <w:b/>
                <w:sz w:val="20"/>
                <w:szCs w:val="20"/>
                <w:lang w:val="en-GB"/>
              </w:rPr>
              <w:t>Hazard class and hazard category</w:t>
            </w:r>
          </w:p>
        </w:tc>
        <w:tc>
          <w:tcPr>
            <w:tcW w:w="2693" w:type="dxa"/>
            <w:shd w:val="clear" w:color="auto" w:fill="D6DCE2"/>
          </w:tcPr>
          <w:p w14:paraId="1F48BDCA" w14:textId="77777777" w:rsidR="000F2F38" w:rsidRPr="00371249" w:rsidRDefault="000F2F38">
            <w:pPr>
              <w:spacing w:before="60" w:after="60"/>
              <w:rPr>
                <w:b/>
                <w:sz w:val="20"/>
                <w:szCs w:val="20"/>
                <w:lang w:val="en-GB"/>
              </w:rPr>
            </w:pPr>
            <w:r w:rsidRPr="00371249">
              <w:rPr>
                <w:b/>
                <w:sz w:val="20"/>
                <w:szCs w:val="20"/>
                <w:lang w:val="en-GB"/>
              </w:rPr>
              <w:t>Hazard statements</w:t>
            </w:r>
          </w:p>
        </w:tc>
        <w:tc>
          <w:tcPr>
            <w:tcW w:w="2121" w:type="dxa"/>
            <w:shd w:val="clear" w:color="auto" w:fill="D6DCE2"/>
          </w:tcPr>
          <w:p w14:paraId="44A5AA40" w14:textId="7E9912ED" w:rsidR="000F2F38" w:rsidRPr="00371249" w:rsidRDefault="000F2F38">
            <w:pPr>
              <w:spacing w:before="60" w:after="60" w:line="276" w:lineRule="auto"/>
              <w:rPr>
                <w:b/>
                <w:sz w:val="20"/>
                <w:szCs w:val="20"/>
                <w:lang w:val="en-GB"/>
              </w:rPr>
            </w:pPr>
            <w:r w:rsidRPr="00371249">
              <w:rPr>
                <w:b/>
                <w:sz w:val="20"/>
                <w:szCs w:val="20"/>
                <w:lang w:val="en-GB"/>
              </w:rPr>
              <w:t>Reporting limit</w:t>
            </w:r>
            <w:r w:rsidR="00814E3D">
              <w:rPr>
                <w:b/>
                <w:sz w:val="20"/>
                <w:szCs w:val="20"/>
                <w:lang w:val="en-GB"/>
              </w:rPr>
              <w:t>*</w:t>
            </w:r>
            <w:r w:rsidRPr="00371249">
              <w:rPr>
                <w:b/>
                <w:sz w:val="20"/>
                <w:szCs w:val="20"/>
                <w:lang w:val="en-GB"/>
              </w:rPr>
              <w:t xml:space="preserve"> (%)</w:t>
            </w:r>
          </w:p>
        </w:tc>
      </w:tr>
      <w:tr w:rsidR="000F2F38" w:rsidRPr="00371249" w14:paraId="174F12C1" w14:textId="77777777">
        <w:tc>
          <w:tcPr>
            <w:tcW w:w="4248" w:type="dxa"/>
          </w:tcPr>
          <w:p w14:paraId="33E2A82E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Acute toxicity, 1,2,3</w:t>
            </w:r>
          </w:p>
        </w:tc>
        <w:tc>
          <w:tcPr>
            <w:tcW w:w="2693" w:type="dxa"/>
          </w:tcPr>
          <w:p w14:paraId="195ABF96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H300, H310, H330, H301, H311, H331</w:t>
            </w:r>
          </w:p>
        </w:tc>
        <w:tc>
          <w:tcPr>
            <w:tcW w:w="2121" w:type="dxa"/>
          </w:tcPr>
          <w:p w14:paraId="49748CEC" w14:textId="41FD6A5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0</w:t>
            </w:r>
            <w:r w:rsidR="001E3509">
              <w:rPr>
                <w:sz w:val="20"/>
                <w:szCs w:val="20"/>
                <w:lang w:val="en-GB"/>
              </w:rPr>
              <w:t>.</w:t>
            </w:r>
            <w:r w:rsidRPr="00371249">
              <w:rPr>
                <w:sz w:val="20"/>
                <w:szCs w:val="20"/>
                <w:lang w:val="en-GB"/>
              </w:rPr>
              <w:t>1</w:t>
            </w:r>
          </w:p>
        </w:tc>
      </w:tr>
      <w:tr w:rsidR="000F2F38" w:rsidRPr="00371249" w14:paraId="33BA2DA7" w14:textId="77777777">
        <w:tc>
          <w:tcPr>
            <w:tcW w:w="4248" w:type="dxa"/>
          </w:tcPr>
          <w:p w14:paraId="4F8F217F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Acute toxicity, category 4</w:t>
            </w:r>
          </w:p>
        </w:tc>
        <w:tc>
          <w:tcPr>
            <w:tcW w:w="2693" w:type="dxa"/>
          </w:tcPr>
          <w:p w14:paraId="4104E57F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H302, H312, H332</w:t>
            </w:r>
          </w:p>
        </w:tc>
        <w:tc>
          <w:tcPr>
            <w:tcW w:w="2121" w:type="dxa"/>
          </w:tcPr>
          <w:p w14:paraId="73E5033D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1</w:t>
            </w:r>
          </w:p>
        </w:tc>
      </w:tr>
      <w:tr w:rsidR="000F2F38" w:rsidRPr="00371249" w14:paraId="5E673C19" w14:textId="77777777">
        <w:tc>
          <w:tcPr>
            <w:tcW w:w="4248" w:type="dxa"/>
          </w:tcPr>
          <w:p w14:paraId="08762821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Skin corrosion/irritation, category 1, sub-category 1A, 1B, 1C and category 2</w:t>
            </w:r>
          </w:p>
        </w:tc>
        <w:tc>
          <w:tcPr>
            <w:tcW w:w="2693" w:type="dxa"/>
          </w:tcPr>
          <w:p w14:paraId="37EE1FE7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H314</w:t>
            </w:r>
            <w:r w:rsidR="00A14079">
              <w:rPr>
                <w:sz w:val="20"/>
                <w:szCs w:val="20"/>
                <w:lang w:val="en-GB"/>
              </w:rPr>
              <w:t xml:space="preserve">, </w:t>
            </w:r>
            <w:r w:rsidR="00022430">
              <w:rPr>
                <w:sz w:val="20"/>
                <w:szCs w:val="20"/>
                <w:lang w:val="en-GB"/>
              </w:rPr>
              <w:t>H</w:t>
            </w:r>
            <w:r w:rsidR="00A14079">
              <w:rPr>
                <w:sz w:val="20"/>
                <w:szCs w:val="20"/>
                <w:lang w:val="en-GB"/>
              </w:rPr>
              <w:t>315</w:t>
            </w:r>
          </w:p>
        </w:tc>
        <w:tc>
          <w:tcPr>
            <w:tcW w:w="2121" w:type="dxa"/>
          </w:tcPr>
          <w:p w14:paraId="454AB74F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1</w:t>
            </w:r>
          </w:p>
        </w:tc>
      </w:tr>
      <w:tr w:rsidR="000F2F38" w:rsidRPr="00371249" w14:paraId="142D4CEA" w14:textId="77777777">
        <w:tc>
          <w:tcPr>
            <w:tcW w:w="4248" w:type="dxa"/>
          </w:tcPr>
          <w:p w14:paraId="39796239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Serious damage to eyes/eye irritation, category 1 and 2</w:t>
            </w:r>
          </w:p>
        </w:tc>
        <w:tc>
          <w:tcPr>
            <w:tcW w:w="2693" w:type="dxa"/>
          </w:tcPr>
          <w:p w14:paraId="00BA0811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H318</w:t>
            </w:r>
            <w:r w:rsidR="005F0892">
              <w:rPr>
                <w:sz w:val="20"/>
                <w:szCs w:val="20"/>
                <w:lang w:val="en-GB"/>
              </w:rPr>
              <w:t>, H319</w:t>
            </w:r>
          </w:p>
        </w:tc>
        <w:tc>
          <w:tcPr>
            <w:tcW w:w="2121" w:type="dxa"/>
          </w:tcPr>
          <w:p w14:paraId="7BD4221A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1</w:t>
            </w:r>
          </w:p>
        </w:tc>
      </w:tr>
      <w:tr w:rsidR="000F2F38" w:rsidRPr="00371249" w14:paraId="36BE36C3" w14:textId="77777777">
        <w:tc>
          <w:tcPr>
            <w:tcW w:w="4248" w:type="dxa"/>
          </w:tcPr>
          <w:p w14:paraId="28EC69A0" w14:textId="0680C963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Respiratory/skin sensitisation</w:t>
            </w:r>
            <w:r w:rsidR="00C5185D">
              <w:rPr>
                <w:sz w:val="20"/>
                <w:szCs w:val="20"/>
                <w:lang w:val="en-GB"/>
              </w:rPr>
              <w:t xml:space="preserve"> </w:t>
            </w:r>
            <w:r w:rsidR="00C5185D" w:rsidRPr="00371249">
              <w:rPr>
                <w:sz w:val="20"/>
                <w:szCs w:val="20"/>
                <w:lang w:val="en-GB"/>
              </w:rPr>
              <w:t>category 1, sub-category 1A</w:t>
            </w:r>
            <w:r w:rsidR="00C5185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C5185D">
              <w:rPr>
                <w:sz w:val="20"/>
                <w:szCs w:val="20"/>
                <w:lang w:val="en-GB"/>
              </w:rPr>
              <w:t>och</w:t>
            </w:r>
            <w:proofErr w:type="spellEnd"/>
            <w:r w:rsidR="00C5185D" w:rsidRPr="00371249">
              <w:rPr>
                <w:sz w:val="20"/>
                <w:szCs w:val="20"/>
                <w:lang w:val="en-GB"/>
              </w:rPr>
              <w:t xml:space="preserve"> 1B</w:t>
            </w:r>
          </w:p>
        </w:tc>
        <w:tc>
          <w:tcPr>
            <w:tcW w:w="2693" w:type="dxa"/>
          </w:tcPr>
          <w:p w14:paraId="109CF6F2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H334, H317</w:t>
            </w:r>
          </w:p>
        </w:tc>
        <w:tc>
          <w:tcPr>
            <w:tcW w:w="2121" w:type="dxa"/>
          </w:tcPr>
          <w:p w14:paraId="70BA50E4" w14:textId="46E20A10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0</w:t>
            </w:r>
            <w:r w:rsidR="001E3509">
              <w:rPr>
                <w:sz w:val="20"/>
                <w:szCs w:val="20"/>
                <w:lang w:val="en-GB"/>
              </w:rPr>
              <w:t>.</w:t>
            </w:r>
            <w:r w:rsidRPr="00371249">
              <w:rPr>
                <w:sz w:val="20"/>
                <w:szCs w:val="20"/>
                <w:lang w:val="en-GB"/>
              </w:rPr>
              <w:t>1</w:t>
            </w:r>
          </w:p>
        </w:tc>
      </w:tr>
      <w:tr w:rsidR="000F2F38" w:rsidRPr="00371249" w14:paraId="0D2B649B" w14:textId="77777777">
        <w:tc>
          <w:tcPr>
            <w:tcW w:w="4248" w:type="dxa"/>
          </w:tcPr>
          <w:p w14:paraId="3A479B1A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Germ cell mutagenicity category 1A and 1B</w:t>
            </w:r>
          </w:p>
        </w:tc>
        <w:tc>
          <w:tcPr>
            <w:tcW w:w="2693" w:type="dxa"/>
          </w:tcPr>
          <w:p w14:paraId="6815FA20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H340</w:t>
            </w:r>
          </w:p>
        </w:tc>
        <w:tc>
          <w:tcPr>
            <w:tcW w:w="2121" w:type="dxa"/>
          </w:tcPr>
          <w:p w14:paraId="2E299AFB" w14:textId="316FBAA5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0</w:t>
            </w:r>
            <w:r w:rsidR="001E3509">
              <w:rPr>
                <w:sz w:val="20"/>
                <w:szCs w:val="20"/>
                <w:lang w:val="en-GB"/>
              </w:rPr>
              <w:t>.</w:t>
            </w:r>
            <w:r w:rsidRPr="00371249">
              <w:rPr>
                <w:sz w:val="20"/>
                <w:szCs w:val="20"/>
                <w:lang w:val="en-GB"/>
              </w:rPr>
              <w:t>1</w:t>
            </w:r>
          </w:p>
        </w:tc>
      </w:tr>
      <w:tr w:rsidR="000F2F38" w:rsidRPr="00371249" w14:paraId="04B4D3D4" w14:textId="77777777">
        <w:tc>
          <w:tcPr>
            <w:tcW w:w="4248" w:type="dxa"/>
          </w:tcPr>
          <w:p w14:paraId="54BF447B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Germ cell mutagenicity category 2</w:t>
            </w:r>
          </w:p>
        </w:tc>
        <w:tc>
          <w:tcPr>
            <w:tcW w:w="2693" w:type="dxa"/>
          </w:tcPr>
          <w:p w14:paraId="48B30909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H341</w:t>
            </w:r>
          </w:p>
        </w:tc>
        <w:tc>
          <w:tcPr>
            <w:tcW w:w="2121" w:type="dxa"/>
          </w:tcPr>
          <w:p w14:paraId="176E7CC2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1</w:t>
            </w:r>
          </w:p>
        </w:tc>
      </w:tr>
      <w:tr w:rsidR="000F2F38" w:rsidRPr="00371249" w14:paraId="76A1EB1F" w14:textId="77777777">
        <w:tc>
          <w:tcPr>
            <w:tcW w:w="4248" w:type="dxa"/>
          </w:tcPr>
          <w:p w14:paraId="282F2C15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Carcinogenicity category 1A, 1B and 2</w:t>
            </w:r>
          </w:p>
        </w:tc>
        <w:tc>
          <w:tcPr>
            <w:tcW w:w="2693" w:type="dxa"/>
          </w:tcPr>
          <w:p w14:paraId="34BAE0B8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H350</w:t>
            </w:r>
            <w:r w:rsidR="00814437">
              <w:rPr>
                <w:sz w:val="20"/>
                <w:szCs w:val="20"/>
                <w:lang w:val="en-GB"/>
              </w:rPr>
              <w:t>, H351</w:t>
            </w:r>
          </w:p>
        </w:tc>
        <w:tc>
          <w:tcPr>
            <w:tcW w:w="2121" w:type="dxa"/>
          </w:tcPr>
          <w:p w14:paraId="004BCA70" w14:textId="1B30438D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0</w:t>
            </w:r>
            <w:r w:rsidR="001E3509">
              <w:rPr>
                <w:sz w:val="20"/>
                <w:szCs w:val="20"/>
                <w:lang w:val="en-GB"/>
              </w:rPr>
              <w:t>.</w:t>
            </w:r>
            <w:r w:rsidRPr="00371249">
              <w:rPr>
                <w:sz w:val="20"/>
                <w:szCs w:val="20"/>
                <w:lang w:val="en-GB"/>
              </w:rPr>
              <w:t>1</w:t>
            </w:r>
          </w:p>
        </w:tc>
      </w:tr>
      <w:tr w:rsidR="000F2F38" w:rsidRPr="00371249" w14:paraId="02E4F4BA" w14:textId="77777777">
        <w:tc>
          <w:tcPr>
            <w:tcW w:w="4248" w:type="dxa"/>
          </w:tcPr>
          <w:p w14:paraId="3CC60C8F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Reproductive toxicity, category 1A, 1B, 2 and effects on or via lactation</w:t>
            </w:r>
          </w:p>
        </w:tc>
        <w:tc>
          <w:tcPr>
            <w:tcW w:w="2693" w:type="dxa"/>
          </w:tcPr>
          <w:p w14:paraId="14DC9B66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H360, H361, H362</w:t>
            </w:r>
          </w:p>
        </w:tc>
        <w:tc>
          <w:tcPr>
            <w:tcW w:w="2121" w:type="dxa"/>
          </w:tcPr>
          <w:p w14:paraId="6E425C89" w14:textId="758CC971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0</w:t>
            </w:r>
            <w:r w:rsidR="001E3509">
              <w:rPr>
                <w:sz w:val="20"/>
                <w:szCs w:val="20"/>
                <w:lang w:val="en-GB"/>
              </w:rPr>
              <w:t>.</w:t>
            </w:r>
            <w:r w:rsidRPr="00371249">
              <w:rPr>
                <w:sz w:val="20"/>
                <w:szCs w:val="20"/>
                <w:lang w:val="en-GB"/>
              </w:rPr>
              <w:t>1</w:t>
            </w:r>
          </w:p>
        </w:tc>
      </w:tr>
      <w:tr w:rsidR="00C07614" w:rsidRPr="003B66B2" w14:paraId="380FDE2C" w14:textId="77777777">
        <w:tc>
          <w:tcPr>
            <w:tcW w:w="4248" w:type="dxa"/>
          </w:tcPr>
          <w:p w14:paraId="248D27EA" w14:textId="7818E74C" w:rsidR="00C07614" w:rsidRPr="003B66B2" w:rsidRDefault="003B66B2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3B66B2">
              <w:rPr>
                <w:sz w:val="20"/>
                <w:szCs w:val="20"/>
                <w:lang w:val="en-US"/>
              </w:rPr>
              <w:t xml:space="preserve">Endocrine disruptors (ED's): Substances listed </w:t>
            </w:r>
            <w:r w:rsidR="00C05A50">
              <w:rPr>
                <w:sz w:val="20"/>
                <w:szCs w:val="20"/>
                <w:lang w:val="en-US"/>
              </w:rPr>
              <w:t xml:space="preserve">in the </w:t>
            </w:r>
            <w:r w:rsidR="00C05A50" w:rsidRPr="00C05A50">
              <w:rPr>
                <w:sz w:val="20"/>
                <w:szCs w:val="20"/>
                <w:lang w:val="en-GB"/>
              </w:rPr>
              <w:t>Endocrine Disruptor Lists I</w:t>
            </w:r>
            <w:r w:rsidR="004D5B8E">
              <w:rPr>
                <w:sz w:val="20"/>
                <w:szCs w:val="20"/>
                <w:lang w:val="en-GB"/>
              </w:rPr>
              <w:t>,</w:t>
            </w:r>
            <w:r w:rsidR="00F55C37">
              <w:rPr>
                <w:sz w:val="20"/>
                <w:szCs w:val="20"/>
                <w:lang w:val="en-GB"/>
              </w:rPr>
              <w:t xml:space="preserve"> </w:t>
            </w:r>
            <w:r w:rsidR="004D5B8E">
              <w:rPr>
                <w:sz w:val="20"/>
                <w:szCs w:val="20"/>
                <w:lang w:val="en-GB"/>
              </w:rPr>
              <w:t>II</w:t>
            </w:r>
            <w:r w:rsidR="00C05A50" w:rsidRPr="00C05A50">
              <w:rPr>
                <w:sz w:val="20"/>
                <w:szCs w:val="20"/>
                <w:lang w:val="en-GB"/>
              </w:rPr>
              <w:t xml:space="preserve"> </w:t>
            </w:r>
            <w:r w:rsidR="00C05A50">
              <w:rPr>
                <w:sz w:val="20"/>
                <w:szCs w:val="20"/>
                <w:lang w:val="en-GB"/>
              </w:rPr>
              <w:t>and</w:t>
            </w:r>
            <w:r w:rsidR="00C05A50" w:rsidRPr="00C05A50">
              <w:rPr>
                <w:sz w:val="20"/>
                <w:szCs w:val="20"/>
                <w:lang w:val="en-GB"/>
              </w:rPr>
              <w:t xml:space="preserve"> II</w:t>
            </w:r>
            <w:r w:rsidR="004D5B8E">
              <w:rPr>
                <w:sz w:val="20"/>
                <w:szCs w:val="20"/>
                <w:lang w:val="en-GB"/>
              </w:rPr>
              <w:t>I</w:t>
            </w:r>
            <w:r w:rsidR="00C05A50" w:rsidRPr="00C05A50">
              <w:rPr>
                <w:sz w:val="20"/>
                <w:szCs w:val="20"/>
                <w:lang w:val="en-GB"/>
              </w:rPr>
              <w:t>,</w:t>
            </w:r>
            <w:r w:rsidRPr="003B66B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6B2">
              <w:rPr>
                <w:sz w:val="20"/>
                <w:szCs w:val="20"/>
                <w:lang w:val="en-US"/>
              </w:rPr>
              <w:t>Chemsecs</w:t>
            </w:r>
            <w:proofErr w:type="spellEnd"/>
            <w:r w:rsidRPr="003B66B2">
              <w:rPr>
                <w:sz w:val="20"/>
                <w:szCs w:val="20"/>
                <w:lang w:val="en-US"/>
              </w:rPr>
              <w:t xml:space="preserve"> SIN-list and included in the c</w:t>
            </w:r>
            <w:r>
              <w:rPr>
                <w:sz w:val="20"/>
                <w:szCs w:val="20"/>
                <w:lang w:val="en-US"/>
              </w:rPr>
              <w:t>andidate list due to having end</w:t>
            </w:r>
            <w:r w:rsidRPr="003B66B2">
              <w:rPr>
                <w:sz w:val="20"/>
                <w:szCs w:val="20"/>
                <w:lang w:val="en-US"/>
              </w:rPr>
              <w:t>ocrine disruptive properties in accordance to REACH article 57f.</w:t>
            </w:r>
          </w:p>
        </w:tc>
        <w:tc>
          <w:tcPr>
            <w:tcW w:w="2693" w:type="dxa"/>
          </w:tcPr>
          <w:p w14:paraId="5640F328" w14:textId="540503EC" w:rsidR="00C07614" w:rsidRPr="003B66B2" w:rsidRDefault="00B34115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B34115">
              <w:rPr>
                <w:sz w:val="20"/>
                <w:szCs w:val="20"/>
              </w:rPr>
              <w:t>(EUH380, EUH430, EUH381, EUH431)</w:t>
            </w:r>
          </w:p>
        </w:tc>
        <w:tc>
          <w:tcPr>
            <w:tcW w:w="2121" w:type="dxa"/>
          </w:tcPr>
          <w:p w14:paraId="14BD2A63" w14:textId="1A6A8743" w:rsidR="00C07614" w:rsidRPr="003B66B2" w:rsidRDefault="00D11C9A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5D6F63">
              <w:rPr>
                <w:sz w:val="20"/>
                <w:szCs w:val="20"/>
              </w:rPr>
              <w:t>≥ 0</w:t>
            </w:r>
            <w:r w:rsidR="001E3509">
              <w:rPr>
                <w:sz w:val="20"/>
                <w:szCs w:val="20"/>
              </w:rPr>
              <w:t>.</w:t>
            </w:r>
            <w:r w:rsidRPr="005D6F63">
              <w:rPr>
                <w:sz w:val="20"/>
                <w:szCs w:val="20"/>
              </w:rPr>
              <w:t>1</w:t>
            </w:r>
          </w:p>
        </w:tc>
      </w:tr>
      <w:tr w:rsidR="00445B88" w:rsidRPr="00D11C9A" w14:paraId="2DEC492F" w14:textId="77777777">
        <w:tc>
          <w:tcPr>
            <w:tcW w:w="4248" w:type="dxa"/>
          </w:tcPr>
          <w:p w14:paraId="59F1F1D3" w14:textId="27D2464A" w:rsidR="00445B88" w:rsidRDefault="00445B88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Fluorinated greenhouse gases</w:t>
            </w:r>
          </w:p>
        </w:tc>
        <w:tc>
          <w:tcPr>
            <w:tcW w:w="2693" w:type="dxa"/>
          </w:tcPr>
          <w:p w14:paraId="31D70C16" w14:textId="7D18A6E9" w:rsidR="00445B88" w:rsidRDefault="00445B88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1" w:type="dxa"/>
          </w:tcPr>
          <w:p w14:paraId="21F77911" w14:textId="6EC8EBB9" w:rsidR="00445B88" w:rsidRPr="005D6F63" w:rsidRDefault="00445B88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</w:t>
            </w:r>
            <w:r w:rsidR="001E3509">
              <w:rPr>
                <w:sz w:val="20"/>
                <w:szCs w:val="20"/>
              </w:rPr>
              <w:t>.</w:t>
            </w:r>
            <w:r w:rsidRPr="005D6F63">
              <w:rPr>
                <w:sz w:val="20"/>
                <w:szCs w:val="20"/>
              </w:rPr>
              <w:t>1</w:t>
            </w:r>
          </w:p>
        </w:tc>
      </w:tr>
      <w:tr w:rsidR="00445B88" w:rsidRPr="00445B88" w14:paraId="26339DEB" w14:textId="77777777">
        <w:tc>
          <w:tcPr>
            <w:tcW w:w="4248" w:type="dxa"/>
          </w:tcPr>
          <w:p w14:paraId="76E91A0A" w14:textId="02A8B840" w:rsidR="00445B88" w:rsidRDefault="00445B88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Per- and polyfluoroalkyl substances (PFAS)</w:t>
            </w:r>
          </w:p>
        </w:tc>
        <w:tc>
          <w:tcPr>
            <w:tcW w:w="2693" w:type="dxa"/>
          </w:tcPr>
          <w:p w14:paraId="6798F74E" w14:textId="1DB131A4" w:rsidR="00445B88" w:rsidRDefault="00445B88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1" w:type="dxa"/>
          </w:tcPr>
          <w:p w14:paraId="725446F8" w14:textId="2B2A1F7B" w:rsidR="00445B88" w:rsidRPr="00445B88" w:rsidRDefault="00445B88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5D6F63">
              <w:rPr>
                <w:sz w:val="20"/>
                <w:szCs w:val="20"/>
              </w:rPr>
              <w:t>≥ 0</w:t>
            </w:r>
            <w:r w:rsidR="001E3509">
              <w:rPr>
                <w:sz w:val="20"/>
                <w:szCs w:val="20"/>
              </w:rPr>
              <w:t>.</w:t>
            </w:r>
            <w:r w:rsidRPr="005D6F63">
              <w:rPr>
                <w:sz w:val="20"/>
                <w:szCs w:val="20"/>
              </w:rPr>
              <w:t>1</w:t>
            </w:r>
          </w:p>
        </w:tc>
      </w:tr>
      <w:tr w:rsidR="00C07614" w:rsidRPr="00D11C9A" w14:paraId="77C62F33" w14:textId="77777777">
        <w:tc>
          <w:tcPr>
            <w:tcW w:w="4248" w:type="dxa"/>
          </w:tcPr>
          <w:p w14:paraId="53CB1F64" w14:textId="77777777" w:rsidR="00C07614" w:rsidRPr="00D11C9A" w:rsidRDefault="003B66B2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PBT-substances: Substances listed as PBT/</w:t>
            </w:r>
            <w:proofErr w:type="spellStart"/>
            <w:r>
              <w:rPr>
                <w:sz w:val="20"/>
                <w:szCs w:val="20"/>
                <w:lang w:val="en-US"/>
              </w:rPr>
              <w:t>vPVB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-substances in </w:t>
            </w:r>
            <w:r w:rsidRPr="00D11C9A">
              <w:rPr>
                <w:sz w:val="20"/>
                <w:szCs w:val="20"/>
                <w:lang w:val="en-US"/>
              </w:rPr>
              <w:t>PRIOs database</w:t>
            </w:r>
            <w:r>
              <w:rPr>
                <w:sz w:val="20"/>
                <w:szCs w:val="20"/>
                <w:lang w:val="en-US"/>
              </w:rPr>
              <w:t xml:space="preserve"> or in ECHA’s database, C &amp; L inventory.</w:t>
            </w:r>
          </w:p>
        </w:tc>
        <w:tc>
          <w:tcPr>
            <w:tcW w:w="2693" w:type="dxa"/>
          </w:tcPr>
          <w:p w14:paraId="32801E43" w14:textId="0AC81395" w:rsidR="00C07614" w:rsidRPr="00D11C9A" w:rsidRDefault="00D16B23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16B23">
              <w:rPr>
                <w:sz w:val="20"/>
                <w:szCs w:val="20"/>
              </w:rPr>
              <w:t>(EUH440, EUH441)</w:t>
            </w:r>
          </w:p>
        </w:tc>
        <w:tc>
          <w:tcPr>
            <w:tcW w:w="2121" w:type="dxa"/>
          </w:tcPr>
          <w:p w14:paraId="7815CF7F" w14:textId="368E1796" w:rsidR="00C07614" w:rsidRPr="00D11C9A" w:rsidRDefault="00D11C9A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5D6F63">
              <w:rPr>
                <w:sz w:val="20"/>
                <w:szCs w:val="20"/>
              </w:rPr>
              <w:t>≥ 0</w:t>
            </w:r>
            <w:r w:rsidR="001E3509">
              <w:rPr>
                <w:sz w:val="20"/>
                <w:szCs w:val="20"/>
              </w:rPr>
              <w:t>.</w:t>
            </w:r>
            <w:r w:rsidRPr="005D6F63">
              <w:rPr>
                <w:sz w:val="20"/>
                <w:szCs w:val="20"/>
              </w:rPr>
              <w:t>1</w:t>
            </w:r>
          </w:p>
        </w:tc>
      </w:tr>
      <w:tr w:rsidR="00C07614" w:rsidRPr="00D11C9A" w14:paraId="2935320B" w14:textId="77777777">
        <w:tc>
          <w:tcPr>
            <w:tcW w:w="4248" w:type="dxa"/>
          </w:tcPr>
          <w:p w14:paraId="090D9F4F" w14:textId="77777777" w:rsidR="00C07614" w:rsidRPr="00D11C9A" w:rsidRDefault="00D11C9A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11C9A">
              <w:rPr>
                <w:sz w:val="20"/>
                <w:szCs w:val="20"/>
                <w:lang w:val="en-US"/>
              </w:rPr>
              <w:t>Potential PBT/</w:t>
            </w:r>
            <w:proofErr w:type="spellStart"/>
            <w:r w:rsidRPr="00D11C9A">
              <w:rPr>
                <w:sz w:val="20"/>
                <w:szCs w:val="20"/>
                <w:lang w:val="en-US"/>
              </w:rPr>
              <w:t>vPvB</w:t>
            </w:r>
            <w:proofErr w:type="spellEnd"/>
            <w:r w:rsidRPr="00D11C9A">
              <w:rPr>
                <w:sz w:val="20"/>
                <w:szCs w:val="20"/>
                <w:lang w:val="en-US"/>
              </w:rPr>
              <w:t>: Substances listed as potential PVB/</w:t>
            </w:r>
            <w:proofErr w:type="spellStart"/>
            <w:r w:rsidRPr="00D11C9A">
              <w:rPr>
                <w:sz w:val="20"/>
                <w:szCs w:val="20"/>
                <w:lang w:val="en-US"/>
              </w:rPr>
              <w:t>vPvB</w:t>
            </w:r>
            <w:proofErr w:type="spellEnd"/>
            <w:r w:rsidRPr="00D11C9A">
              <w:rPr>
                <w:sz w:val="20"/>
                <w:szCs w:val="20"/>
                <w:lang w:val="en-US"/>
              </w:rPr>
              <w:t xml:space="preserve">-substances in PRIO and </w:t>
            </w:r>
            <w:r>
              <w:rPr>
                <w:sz w:val="20"/>
                <w:szCs w:val="20"/>
                <w:lang w:val="en-US"/>
              </w:rPr>
              <w:t>Suspected PBT/</w:t>
            </w:r>
            <w:proofErr w:type="spellStart"/>
            <w:r>
              <w:rPr>
                <w:sz w:val="20"/>
                <w:szCs w:val="20"/>
                <w:lang w:val="en-US"/>
              </w:rPr>
              <w:t>vPvB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 </w:t>
            </w:r>
            <w:r w:rsidRPr="00D11C9A">
              <w:rPr>
                <w:sz w:val="20"/>
                <w:szCs w:val="20"/>
                <w:lang w:val="en-US"/>
              </w:rPr>
              <w:t>Community Rolling Action Plan (CoRAP-List).</w:t>
            </w:r>
          </w:p>
        </w:tc>
        <w:tc>
          <w:tcPr>
            <w:tcW w:w="2693" w:type="dxa"/>
          </w:tcPr>
          <w:p w14:paraId="6AA53CD7" w14:textId="77777777" w:rsidR="00C07614" w:rsidRPr="00D11C9A" w:rsidRDefault="00D11C9A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1" w:type="dxa"/>
          </w:tcPr>
          <w:p w14:paraId="601BE536" w14:textId="77777777" w:rsidR="00C07614" w:rsidRPr="00D11C9A" w:rsidRDefault="00D11C9A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≥ </w:t>
            </w:r>
            <w:r w:rsidRPr="005D6F63">
              <w:rPr>
                <w:sz w:val="20"/>
                <w:szCs w:val="20"/>
              </w:rPr>
              <w:t>1</w:t>
            </w:r>
          </w:p>
        </w:tc>
      </w:tr>
      <w:tr w:rsidR="000F2F38" w:rsidRPr="00371249" w14:paraId="09645FD8" w14:textId="77777777">
        <w:tc>
          <w:tcPr>
            <w:tcW w:w="4248" w:type="dxa"/>
          </w:tcPr>
          <w:p w14:paraId="78CD9946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Specific target organ toxicity (STOT) - single exposure, category 1 and 2</w:t>
            </w:r>
          </w:p>
        </w:tc>
        <w:tc>
          <w:tcPr>
            <w:tcW w:w="2693" w:type="dxa"/>
          </w:tcPr>
          <w:p w14:paraId="027E0500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H370, H371</w:t>
            </w:r>
          </w:p>
        </w:tc>
        <w:tc>
          <w:tcPr>
            <w:tcW w:w="2121" w:type="dxa"/>
          </w:tcPr>
          <w:p w14:paraId="37927A23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1</w:t>
            </w:r>
          </w:p>
        </w:tc>
      </w:tr>
      <w:tr w:rsidR="00E61571" w:rsidRPr="00E61571" w14:paraId="5B9A4F1C" w14:textId="77777777">
        <w:tc>
          <w:tcPr>
            <w:tcW w:w="4248" w:type="dxa"/>
          </w:tcPr>
          <w:p w14:paraId="6ABDA4C1" w14:textId="77777777" w:rsidR="00E61571" w:rsidRPr="00371249" w:rsidRDefault="00E61571" w:rsidP="00E61571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 xml:space="preserve">Specific target organ toxicity (STOT) - single exposure, category </w:t>
            </w: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2693" w:type="dxa"/>
          </w:tcPr>
          <w:p w14:paraId="08665E4D" w14:textId="77777777" w:rsidR="00E61571" w:rsidRPr="00371249" w:rsidRDefault="00E61571">
            <w:pPr>
              <w:spacing w:before="6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H335, H336</w:t>
            </w:r>
          </w:p>
        </w:tc>
        <w:tc>
          <w:tcPr>
            <w:tcW w:w="2121" w:type="dxa"/>
          </w:tcPr>
          <w:p w14:paraId="5A3C6FCF" w14:textId="77777777" w:rsidR="00E61571" w:rsidRPr="00371249" w:rsidRDefault="00E61571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1</w:t>
            </w:r>
          </w:p>
        </w:tc>
      </w:tr>
      <w:tr w:rsidR="000F2F38" w:rsidRPr="00371249" w14:paraId="355F9A08" w14:textId="77777777">
        <w:tc>
          <w:tcPr>
            <w:tcW w:w="4248" w:type="dxa"/>
          </w:tcPr>
          <w:p w14:paraId="49D9C920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Specific target organ toxicity (STOT) – repeated exposure, category 1 and 2</w:t>
            </w:r>
          </w:p>
        </w:tc>
        <w:tc>
          <w:tcPr>
            <w:tcW w:w="2693" w:type="dxa"/>
          </w:tcPr>
          <w:p w14:paraId="4305B64E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H372, H373</w:t>
            </w:r>
          </w:p>
        </w:tc>
        <w:tc>
          <w:tcPr>
            <w:tcW w:w="2121" w:type="dxa"/>
          </w:tcPr>
          <w:p w14:paraId="4D2F9478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1</w:t>
            </w:r>
          </w:p>
        </w:tc>
      </w:tr>
      <w:tr w:rsidR="000F2F38" w:rsidRPr="00371249" w14:paraId="2C82F646" w14:textId="77777777">
        <w:tc>
          <w:tcPr>
            <w:tcW w:w="4248" w:type="dxa"/>
          </w:tcPr>
          <w:p w14:paraId="2FA507F6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Aspiration hazard</w:t>
            </w:r>
          </w:p>
        </w:tc>
        <w:tc>
          <w:tcPr>
            <w:tcW w:w="2693" w:type="dxa"/>
          </w:tcPr>
          <w:p w14:paraId="692F4726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H304</w:t>
            </w:r>
          </w:p>
        </w:tc>
        <w:tc>
          <w:tcPr>
            <w:tcW w:w="2121" w:type="dxa"/>
          </w:tcPr>
          <w:p w14:paraId="55C97464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1</w:t>
            </w:r>
          </w:p>
        </w:tc>
      </w:tr>
      <w:tr w:rsidR="000F2F38" w:rsidRPr="00371249" w14:paraId="341E199E" w14:textId="77777777">
        <w:tc>
          <w:tcPr>
            <w:tcW w:w="4248" w:type="dxa"/>
          </w:tcPr>
          <w:p w14:paraId="372E9C05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Hazardous to the aquatic environment – Acute, category 1</w:t>
            </w:r>
          </w:p>
        </w:tc>
        <w:tc>
          <w:tcPr>
            <w:tcW w:w="2693" w:type="dxa"/>
          </w:tcPr>
          <w:p w14:paraId="12243553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H400</w:t>
            </w:r>
          </w:p>
        </w:tc>
        <w:tc>
          <w:tcPr>
            <w:tcW w:w="2121" w:type="dxa"/>
          </w:tcPr>
          <w:p w14:paraId="121E6BE6" w14:textId="1BB878A1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0</w:t>
            </w:r>
            <w:r w:rsidR="001E3509">
              <w:rPr>
                <w:sz w:val="20"/>
                <w:szCs w:val="20"/>
                <w:lang w:val="en-GB"/>
              </w:rPr>
              <w:t>.</w:t>
            </w:r>
            <w:r w:rsidRPr="00371249">
              <w:rPr>
                <w:sz w:val="20"/>
                <w:szCs w:val="20"/>
                <w:lang w:val="en-GB"/>
              </w:rPr>
              <w:t>1</w:t>
            </w:r>
          </w:p>
        </w:tc>
      </w:tr>
      <w:tr w:rsidR="000F2F38" w:rsidRPr="00371249" w14:paraId="2A92CAFC" w14:textId="77777777">
        <w:tc>
          <w:tcPr>
            <w:tcW w:w="4248" w:type="dxa"/>
          </w:tcPr>
          <w:p w14:paraId="01C98BAF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Hazardous to the aquatic environment – Chronic, category 1</w:t>
            </w:r>
          </w:p>
        </w:tc>
        <w:tc>
          <w:tcPr>
            <w:tcW w:w="2693" w:type="dxa"/>
          </w:tcPr>
          <w:p w14:paraId="2C005E6A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H410</w:t>
            </w:r>
          </w:p>
        </w:tc>
        <w:tc>
          <w:tcPr>
            <w:tcW w:w="2121" w:type="dxa"/>
          </w:tcPr>
          <w:p w14:paraId="2532D7F0" w14:textId="6EA2AE40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0</w:t>
            </w:r>
            <w:r w:rsidR="001E3509">
              <w:rPr>
                <w:sz w:val="20"/>
                <w:szCs w:val="20"/>
                <w:lang w:val="en-GB"/>
              </w:rPr>
              <w:t>.</w:t>
            </w:r>
            <w:r w:rsidRPr="00371249">
              <w:rPr>
                <w:sz w:val="20"/>
                <w:szCs w:val="20"/>
                <w:lang w:val="en-GB"/>
              </w:rPr>
              <w:t>1</w:t>
            </w:r>
          </w:p>
        </w:tc>
      </w:tr>
      <w:tr w:rsidR="000F2F38" w:rsidRPr="00371249" w14:paraId="408ACFB0" w14:textId="77777777">
        <w:tc>
          <w:tcPr>
            <w:tcW w:w="4248" w:type="dxa"/>
          </w:tcPr>
          <w:p w14:paraId="5C81F33F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0659C6">
              <w:rPr>
                <w:sz w:val="20"/>
                <w:szCs w:val="20"/>
                <w:lang w:val="en-GB"/>
              </w:rPr>
              <w:t>Hazardous to the aquatic environment – Chronic, category 2, 3 and 4</w:t>
            </w:r>
          </w:p>
        </w:tc>
        <w:tc>
          <w:tcPr>
            <w:tcW w:w="2693" w:type="dxa"/>
          </w:tcPr>
          <w:p w14:paraId="005D9F97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H411, H412, H413</w:t>
            </w:r>
          </w:p>
        </w:tc>
        <w:tc>
          <w:tcPr>
            <w:tcW w:w="2121" w:type="dxa"/>
          </w:tcPr>
          <w:p w14:paraId="22C02652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1</w:t>
            </w:r>
          </w:p>
        </w:tc>
      </w:tr>
      <w:tr w:rsidR="000F2F38" w:rsidRPr="00371249" w14:paraId="143A66EB" w14:textId="77777777">
        <w:tc>
          <w:tcPr>
            <w:tcW w:w="4248" w:type="dxa"/>
          </w:tcPr>
          <w:p w14:paraId="284E6822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0659C6">
              <w:rPr>
                <w:sz w:val="20"/>
                <w:szCs w:val="20"/>
                <w:lang w:val="en-GB"/>
              </w:rPr>
              <w:t>Hazardous for the ozone layer</w:t>
            </w:r>
          </w:p>
        </w:tc>
        <w:tc>
          <w:tcPr>
            <w:tcW w:w="2693" w:type="dxa"/>
          </w:tcPr>
          <w:p w14:paraId="62FDA7FB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H420</w:t>
            </w:r>
          </w:p>
        </w:tc>
        <w:tc>
          <w:tcPr>
            <w:tcW w:w="2121" w:type="dxa"/>
          </w:tcPr>
          <w:p w14:paraId="38223AE6" w14:textId="12E5BB3E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≥ 0</w:t>
            </w:r>
            <w:r w:rsidR="001E3509">
              <w:rPr>
                <w:sz w:val="20"/>
                <w:szCs w:val="20"/>
                <w:lang w:val="en-GB"/>
              </w:rPr>
              <w:t>.</w:t>
            </w:r>
            <w:r w:rsidRPr="00371249">
              <w:rPr>
                <w:sz w:val="20"/>
                <w:szCs w:val="20"/>
                <w:lang w:val="en-GB"/>
              </w:rPr>
              <w:t>1</w:t>
            </w:r>
          </w:p>
        </w:tc>
      </w:tr>
      <w:tr w:rsidR="000F2F38" w:rsidRPr="00371249" w14:paraId="70A4A17F" w14:textId="77777777">
        <w:tc>
          <w:tcPr>
            <w:tcW w:w="4248" w:type="dxa"/>
          </w:tcPr>
          <w:p w14:paraId="1F8B054A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Unclassified substances</w:t>
            </w:r>
          </w:p>
        </w:tc>
        <w:tc>
          <w:tcPr>
            <w:tcW w:w="2693" w:type="dxa"/>
          </w:tcPr>
          <w:p w14:paraId="33569909" w14:textId="77777777" w:rsidR="000F2F38" w:rsidRPr="00371249" w:rsidRDefault="000F2F3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371249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2121" w:type="dxa"/>
          </w:tcPr>
          <w:p w14:paraId="1C39CE1B" w14:textId="6AA958B1" w:rsidR="000F2F38" w:rsidRPr="00371249" w:rsidRDefault="007471CC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5D6F63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 w:rsidRPr="005D6F63">
              <w:rPr>
                <w:sz w:val="20"/>
                <w:szCs w:val="20"/>
              </w:rPr>
              <w:t>2</w:t>
            </w:r>
          </w:p>
        </w:tc>
      </w:tr>
    </w:tbl>
    <w:p w14:paraId="76D46E1C" w14:textId="3F853D5E" w:rsidR="00CD32E5" w:rsidRPr="00C55F6D" w:rsidRDefault="00C55F6D" w:rsidP="001171BD">
      <w:pPr>
        <w:rPr>
          <w:i/>
          <w:iCs/>
          <w:sz w:val="20"/>
          <w:szCs w:val="20"/>
          <w:lang w:val="en-GB"/>
        </w:rPr>
      </w:pPr>
      <w:r w:rsidRPr="00C55F6D">
        <w:rPr>
          <w:i/>
          <w:iCs/>
          <w:sz w:val="20"/>
          <w:szCs w:val="20"/>
          <w:lang w:val="en-GB"/>
        </w:rPr>
        <w:t xml:space="preserve">* Substances must be reported when they occur at concentrations equal to or exceeding the levels that require the provision of a safety data sheet upon request (see Article 31 of the REACH Regulation (EC) No 1907/2006). If a substance is present at a concentration that would lead to the classification of a chemical mixture as hazardous under the CLP Regulation (Regulation (EC) No 1272/2008 of the European Parliament and of the Council on classification, </w:t>
      </w:r>
      <w:proofErr w:type="spellStart"/>
      <w:r w:rsidRPr="00C55F6D">
        <w:rPr>
          <w:i/>
          <w:iCs/>
          <w:sz w:val="20"/>
          <w:szCs w:val="20"/>
          <w:lang w:val="en-GB"/>
        </w:rPr>
        <w:t>labeling</w:t>
      </w:r>
      <w:proofErr w:type="spellEnd"/>
      <w:r w:rsidRPr="00C55F6D">
        <w:rPr>
          <w:i/>
          <w:iCs/>
          <w:sz w:val="20"/>
          <w:szCs w:val="20"/>
          <w:lang w:val="en-GB"/>
        </w:rPr>
        <w:t>, and packaging of substances and mixtures), that concentration constitutes the reporting limit. Non-classified substances not subject to safety data sheet requirements must be reported when they occur at concentrations of 2% or higher.</w:t>
      </w:r>
    </w:p>
    <w:p w14:paraId="4E911471" w14:textId="77777777" w:rsidR="001171BD" w:rsidRPr="00371249" w:rsidRDefault="001171BD" w:rsidP="001171BD">
      <w:pPr>
        <w:rPr>
          <w:lang w:val="en-GB"/>
        </w:rPr>
      </w:pPr>
    </w:p>
    <w:p w14:paraId="2ECA1F06" w14:textId="77777777" w:rsidR="0085660B" w:rsidRPr="00371249" w:rsidRDefault="0085660B" w:rsidP="001171BD">
      <w:pPr>
        <w:rPr>
          <w:lang w:val="en-GB"/>
        </w:rPr>
      </w:pPr>
    </w:p>
    <w:tbl>
      <w:tblPr>
        <w:tblW w:w="946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12" w:space="0" w:color="404040"/>
          <w:insideV w:val="single" w:sz="12" w:space="0" w:color="404040"/>
        </w:tblBorders>
        <w:tblLook w:val="01E0" w:firstRow="1" w:lastRow="1" w:firstColumn="1" w:lastColumn="1" w:noHBand="0" w:noVBand="0"/>
      </w:tblPr>
      <w:tblGrid>
        <w:gridCol w:w="9464"/>
      </w:tblGrid>
      <w:tr w:rsidR="00D27382" w:rsidRPr="00371249" w14:paraId="08416D20" w14:textId="77777777" w:rsidTr="00D27382">
        <w:tc>
          <w:tcPr>
            <w:tcW w:w="9464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hideMark/>
          </w:tcPr>
          <w:p w14:paraId="1B14F935" w14:textId="77777777" w:rsidR="00D27382" w:rsidRPr="00371249" w:rsidRDefault="000F2F38">
            <w:pPr>
              <w:tabs>
                <w:tab w:val="left" w:pos="540"/>
              </w:tabs>
              <w:rPr>
                <w:sz w:val="16"/>
                <w:szCs w:val="16"/>
                <w:lang w:val="en-GB" w:eastAsia="en-US"/>
              </w:rPr>
            </w:pPr>
            <w:r w:rsidRPr="00371249">
              <w:rPr>
                <w:sz w:val="16"/>
                <w:szCs w:val="16"/>
                <w:lang w:val="en-GB" w:eastAsia="en-US"/>
              </w:rPr>
              <w:t>City</w:t>
            </w:r>
            <w:r w:rsidR="00D27382" w:rsidRPr="00371249">
              <w:rPr>
                <w:sz w:val="16"/>
                <w:szCs w:val="16"/>
                <w:lang w:val="en-GB" w:eastAsia="en-US"/>
              </w:rPr>
              <w:t xml:space="preserve"> </w:t>
            </w:r>
            <w:r w:rsidRPr="00371249">
              <w:rPr>
                <w:sz w:val="16"/>
                <w:szCs w:val="16"/>
                <w:lang w:val="en-GB" w:eastAsia="en-US"/>
              </w:rPr>
              <w:t>and</w:t>
            </w:r>
            <w:r w:rsidR="00CD32E5" w:rsidRPr="00371249">
              <w:rPr>
                <w:sz w:val="16"/>
                <w:szCs w:val="16"/>
                <w:lang w:val="en-GB" w:eastAsia="en-US"/>
              </w:rPr>
              <w:t xml:space="preserve"> </w:t>
            </w:r>
            <w:r w:rsidRPr="00371249">
              <w:rPr>
                <w:sz w:val="16"/>
                <w:szCs w:val="16"/>
                <w:lang w:val="en-GB" w:eastAsia="en-US"/>
              </w:rPr>
              <w:t>date</w:t>
            </w:r>
            <w:r w:rsidR="00D27382" w:rsidRPr="00371249">
              <w:rPr>
                <w:sz w:val="16"/>
                <w:szCs w:val="16"/>
                <w:lang w:val="en-GB" w:eastAsia="en-US"/>
              </w:rPr>
              <w:t>:</w:t>
            </w:r>
          </w:p>
          <w:p w14:paraId="0EA9196F" w14:textId="77777777" w:rsidR="00D27382" w:rsidRPr="00371249" w:rsidRDefault="00D27382">
            <w:pPr>
              <w:tabs>
                <w:tab w:val="left" w:pos="540"/>
              </w:tabs>
              <w:rPr>
                <w:sz w:val="16"/>
                <w:szCs w:val="16"/>
                <w:lang w:val="en-GB" w:eastAsia="en-US"/>
              </w:rPr>
            </w:pPr>
            <w:r w:rsidRPr="00371249">
              <w:rPr>
                <w:sz w:val="16"/>
                <w:szCs w:val="16"/>
                <w:lang w:val="en-GB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1249">
              <w:rPr>
                <w:sz w:val="16"/>
                <w:szCs w:val="16"/>
                <w:lang w:val="en-GB" w:eastAsia="en-US"/>
              </w:rPr>
              <w:instrText xml:space="preserve"> FORMTEXT </w:instrText>
            </w:r>
            <w:r w:rsidRPr="00371249">
              <w:rPr>
                <w:sz w:val="16"/>
                <w:szCs w:val="16"/>
                <w:lang w:val="en-GB" w:eastAsia="en-US"/>
              </w:rPr>
            </w:r>
            <w:r w:rsidRPr="00371249">
              <w:rPr>
                <w:sz w:val="16"/>
                <w:szCs w:val="16"/>
                <w:lang w:val="en-GB" w:eastAsia="en-US"/>
              </w:rPr>
              <w:fldChar w:fldCharType="separate"/>
            </w:r>
            <w:r w:rsidRPr="00371249">
              <w:rPr>
                <w:sz w:val="16"/>
                <w:szCs w:val="16"/>
                <w:lang w:val="en-GB" w:eastAsia="en-US"/>
              </w:rPr>
              <w:t> </w:t>
            </w:r>
            <w:r w:rsidRPr="00371249">
              <w:rPr>
                <w:sz w:val="16"/>
                <w:szCs w:val="16"/>
                <w:lang w:val="en-GB" w:eastAsia="en-US"/>
              </w:rPr>
              <w:t> </w:t>
            </w:r>
            <w:r w:rsidRPr="00371249">
              <w:rPr>
                <w:sz w:val="16"/>
                <w:szCs w:val="16"/>
                <w:lang w:val="en-GB" w:eastAsia="en-US"/>
              </w:rPr>
              <w:t> </w:t>
            </w:r>
            <w:r w:rsidRPr="00371249">
              <w:rPr>
                <w:sz w:val="16"/>
                <w:szCs w:val="16"/>
                <w:lang w:val="en-GB" w:eastAsia="en-US"/>
              </w:rPr>
              <w:t> </w:t>
            </w:r>
            <w:r w:rsidRPr="00371249">
              <w:rPr>
                <w:sz w:val="16"/>
                <w:szCs w:val="16"/>
                <w:lang w:val="en-GB" w:eastAsia="en-US"/>
              </w:rPr>
              <w:t> </w:t>
            </w:r>
            <w:r w:rsidRPr="00371249">
              <w:rPr>
                <w:sz w:val="16"/>
                <w:szCs w:val="16"/>
                <w:lang w:val="en-GB" w:eastAsia="en-US"/>
              </w:rPr>
              <w:fldChar w:fldCharType="end"/>
            </w:r>
          </w:p>
        </w:tc>
      </w:tr>
      <w:tr w:rsidR="00D27382" w:rsidRPr="00371249" w14:paraId="24192FE4" w14:textId="77777777" w:rsidTr="00D27382">
        <w:tc>
          <w:tcPr>
            <w:tcW w:w="9464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hideMark/>
          </w:tcPr>
          <w:p w14:paraId="51042822" w14:textId="77777777" w:rsidR="00D27382" w:rsidRPr="00371249" w:rsidRDefault="00CD32E5">
            <w:pPr>
              <w:tabs>
                <w:tab w:val="left" w:pos="540"/>
              </w:tabs>
              <w:rPr>
                <w:sz w:val="16"/>
                <w:szCs w:val="16"/>
                <w:lang w:val="en-GB" w:eastAsia="en-US"/>
              </w:rPr>
            </w:pPr>
            <w:r w:rsidRPr="00371249">
              <w:rPr>
                <w:sz w:val="16"/>
                <w:szCs w:val="16"/>
                <w:lang w:val="en-GB" w:eastAsia="en-US"/>
              </w:rPr>
              <w:t>Signatur</w:t>
            </w:r>
            <w:r w:rsidR="000F2F38" w:rsidRPr="00371249">
              <w:rPr>
                <w:sz w:val="16"/>
                <w:szCs w:val="16"/>
                <w:lang w:val="en-GB" w:eastAsia="en-US"/>
              </w:rPr>
              <w:t>e</w:t>
            </w:r>
            <w:r w:rsidR="00D27382" w:rsidRPr="00371249">
              <w:rPr>
                <w:sz w:val="16"/>
                <w:szCs w:val="16"/>
                <w:lang w:val="en-GB" w:eastAsia="en-US"/>
              </w:rPr>
              <w:t>:</w:t>
            </w:r>
            <w:r w:rsidR="00D27382" w:rsidRPr="00371249">
              <w:rPr>
                <w:sz w:val="16"/>
                <w:szCs w:val="16"/>
                <w:lang w:val="en-GB" w:eastAsia="en-US"/>
              </w:rPr>
              <w:tab/>
            </w:r>
            <w:r w:rsidR="00D27382" w:rsidRPr="00371249">
              <w:rPr>
                <w:sz w:val="16"/>
                <w:szCs w:val="16"/>
                <w:lang w:val="en-GB" w:eastAsia="en-US"/>
              </w:rPr>
              <w:tab/>
            </w:r>
            <w:r w:rsidR="00D27382" w:rsidRPr="00371249">
              <w:rPr>
                <w:sz w:val="16"/>
                <w:szCs w:val="16"/>
                <w:lang w:val="en-GB" w:eastAsia="en-US"/>
              </w:rPr>
              <w:tab/>
            </w:r>
            <w:r w:rsidR="00D27382" w:rsidRPr="00371249">
              <w:rPr>
                <w:sz w:val="16"/>
                <w:szCs w:val="16"/>
                <w:lang w:val="en-GB" w:eastAsia="en-US"/>
              </w:rPr>
              <w:tab/>
            </w:r>
          </w:p>
          <w:p w14:paraId="27849371" w14:textId="77777777" w:rsidR="00D27382" w:rsidRPr="00371249" w:rsidRDefault="00D27382" w:rsidP="00CD32E5">
            <w:pPr>
              <w:tabs>
                <w:tab w:val="left" w:pos="540"/>
              </w:tabs>
              <w:rPr>
                <w:sz w:val="16"/>
                <w:szCs w:val="16"/>
                <w:lang w:val="en-GB" w:eastAsia="en-US"/>
              </w:rPr>
            </w:pPr>
            <w:r w:rsidRPr="00371249">
              <w:rPr>
                <w:sz w:val="16"/>
                <w:szCs w:val="16"/>
                <w:lang w:val="en-GB" w:eastAsia="en-US"/>
              </w:rPr>
              <w:tab/>
            </w:r>
            <w:r w:rsidRPr="00371249">
              <w:rPr>
                <w:sz w:val="16"/>
                <w:szCs w:val="16"/>
                <w:lang w:val="en-GB" w:eastAsia="en-US"/>
              </w:rPr>
              <w:tab/>
            </w:r>
            <w:r w:rsidRPr="00371249">
              <w:rPr>
                <w:sz w:val="16"/>
                <w:szCs w:val="16"/>
                <w:lang w:val="en-GB" w:eastAsia="en-US"/>
              </w:rPr>
              <w:tab/>
            </w:r>
            <w:r w:rsidRPr="00371249">
              <w:rPr>
                <w:sz w:val="16"/>
                <w:szCs w:val="16"/>
                <w:lang w:val="en-GB" w:eastAsia="en-US"/>
              </w:rPr>
              <w:tab/>
            </w:r>
            <w:r w:rsidRPr="00371249">
              <w:rPr>
                <w:sz w:val="16"/>
                <w:szCs w:val="16"/>
                <w:lang w:val="en-GB" w:eastAsia="en-US"/>
              </w:rPr>
              <w:tab/>
            </w:r>
          </w:p>
        </w:tc>
      </w:tr>
      <w:tr w:rsidR="00D27382" w:rsidRPr="00371249" w14:paraId="61014B20" w14:textId="77777777" w:rsidTr="00D27382">
        <w:tc>
          <w:tcPr>
            <w:tcW w:w="9464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hideMark/>
          </w:tcPr>
          <w:p w14:paraId="754F0F7F" w14:textId="77777777" w:rsidR="00D27382" w:rsidRPr="00371249" w:rsidRDefault="000F2F38">
            <w:pPr>
              <w:tabs>
                <w:tab w:val="left" w:pos="540"/>
              </w:tabs>
              <w:rPr>
                <w:sz w:val="16"/>
                <w:szCs w:val="16"/>
                <w:lang w:val="en-GB" w:eastAsia="en-US"/>
              </w:rPr>
            </w:pPr>
            <w:r w:rsidRPr="00371249">
              <w:rPr>
                <w:sz w:val="16"/>
                <w:szCs w:val="16"/>
                <w:lang w:val="en-GB" w:eastAsia="en-US"/>
              </w:rPr>
              <w:t>Name</w:t>
            </w:r>
            <w:r w:rsidR="005D6F63" w:rsidRPr="00371249">
              <w:rPr>
                <w:sz w:val="16"/>
                <w:szCs w:val="16"/>
                <w:lang w:val="en-GB" w:eastAsia="en-US"/>
              </w:rPr>
              <w:t>:</w:t>
            </w:r>
          </w:p>
          <w:p w14:paraId="75127AE3" w14:textId="77777777" w:rsidR="00D27382" w:rsidRPr="00371249" w:rsidRDefault="00D27382">
            <w:pPr>
              <w:tabs>
                <w:tab w:val="left" w:pos="540"/>
              </w:tabs>
              <w:rPr>
                <w:sz w:val="16"/>
                <w:szCs w:val="16"/>
                <w:lang w:val="en-GB" w:eastAsia="en-US"/>
              </w:rPr>
            </w:pPr>
            <w:r w:rsidRPr="00371249">
              <w:rPr>
                <w:sz w:val="16"/>
                <w:szCs w:val="16"/>
                <w:lang w:val="en-GB"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1249">
              <w:rPr>
                <w:sz w:val="16"/>
                <w:szCs w:val="16"/>
                <w:lang w:val="en-GB" w:eastAsia="en-US"/>
              </w:rPr>
              <w:instrText xml:space="preserve"> FORMTEXT </w:instrText>
            </w:r>
            <w:r w:rsidRPr="00371249">
              <w:rPr>
                <w:sz w:val="16"/>
                <w:szCs w:val="16"/>
                <w:lang w:val="en-GB" w:eastAsia="en-US"/>
              </w:rPr>
            </w:r>
            <w:r w:rsidRPr="00371249">
              <w:rPr>
                <w:sz w:val="16"/>
                <w:szCs w:val="16"/>
                <w:lang w:val="en-GB" w:eastAsia="en-US"/>
              </w:rPr>
              <w:fldChar w:fldCharType="separate"/>
            </w:r>
            <w:r w:rsidRPr="00371249">
              <w:rPr>
                <w:sz w:val="16"/>
                <w:szCs w:val="16"/>
                <w:lang w:val="en-GB" w:eastAsia="en-US"/>
              </w:rPr>
              <w:t> </w:t>
            </w:r>
            <w:r w:rsidRPr="00371249">
              <w:rPr>
                <w:sz w:val="16"/>
                <w:szCs w:val="16"/>
                <w:lang w:val="en-GB" w:eastAsia="en-US"/>
              </w:rPr>
              <w:t> </w:t>
            </w:r>
            <w:r w:rsidRPr="00371249">
              <w:rPr>
                <w:sz w:val="16"/>
                <w:szCs w:val="16"/>
                <w:lang w:val="en-GB" w:eastAsia="en-US"/>
              </w:rPr>
              <w:t> </w:t>
            </w:r>
            <w:r w:rsidRPr="00371249">
              <w:rPr>
                <w:sz w:val="16"/>
                <w:szCs w:val="16"/>
                <w:lang w:val="en-GB" w:eastAsia="en-US"/>
              </w:rPr>
              <w:t> </w:t>
            </w:r>
            <w:r w:rsidRPr="00371249">
              <w:rPr>
                <w:sz w:val="16"/>
                <w:szCs w:val="16"/>
                <w:lang w:val="en-GB" w:eastAsia="en-US"/>
              </w:rPr>
              <w:t> </w:t>
            </w:r>
            <w:r w:rsidRPr="00371249">
              <w:rPr>
                <w:sz w:val="16"/>
                <w:szCs w:val="16"/>
                <w:lang w:val="en-GB" w:eastAsia="en-US"/>
              </w:rPr>
              <w:fldChar w:fldCharType="end"/>
            </w:r>
          </w:p>
        </w:tc>
      </w:tr>
    </w:tbl>
    <w:p w14:paraId="37804937" w14:textId="77777777" w:rsidR="00A35FBC" w:rsidRPr="00371249" w:rsidRDefault="00A35FBC" w:rsidP="001171BD">
      <w:pPr>
        <w:rPr>
          <w:lang w:val="en-GB"/>
        </w:rPr>
      </w:pPr>
    </w:p>
    <w:sectPr w:rsidR="00A35FBC" w:rsidRPr="00371249" w:rsidSect="00CD5202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3909" w14:textId="77777777" w:rsidR="000B4758" w:rsidRDefault="000B4758" w:rsidP="002B429A">
      <w:pPr>
        <w:spacing w:line="240" w:lineRule="auto"/>
      </w:pPr>
      <w:r>
        <w:separator/>
      </w:r>
    </w:p>
  </w:endnote>
  <w:endnote w:type="continuationSeparator" w:id="0">
    <w:p w14:paraId="41D38E3A" w14:textId="77777777" w:rsidR="000B4758" w:rsidRDefault="000B4758" w:rsidP="002B429A">
      <w:pPr>
        <w:spacing w:line="240" w:lineRule="auto"/>
      </w:pPr>
      <w:r>
        <w:continuationSeparator/>
      </w:r>
    </w:p>
  </w:endnote>
  <w:endnote w:type="continuationNotice" w:id="1">
    <w:p w14:paraId="77AB6294" w14:textId="77777777" w:rsidR="000B4758" w:rsidRDefault="000B47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tblLook w:val="04A0" w:firstRow="1" w:lastRow="0" w:firstColumn="1" w:lastColumn="0" w:noHBand="0" w:noVBand="1"/>
    </w:tblPr>
    <w:tblGrid>
      <w:gridCol w:w="4433"/>
      <w:gridCol w:w="4644"/>
    </w:tblGrid>
    <w:tr w:rsidR="00407693" w:rsidRPr="00230DA1" w14:paraId="2A08D64A" w14:textId="77777777" w:rsidTr="0018462A">
      <w:tc>
        <w:tcPr>
          <w:tcW w:w="2442" w:type="pct"/>
          <w:vAlign w:val="bottom"/>
        </w:tcPr>
        <w:p w14:paraId="24C00816" w14:textId="77777777" w:rsidR="00407693" w:rsidRPr="006244D0" w:rsidRDefault="00407693" w:rsidP="00407693">
          <w:pPr>
            <w:spacing w:line="240" w:lineRule="auto"/>
            <w:rPr>
              <w:sz w:val="16"/>
              <w:szCs w:val="16"/>
            </w:rPr>
          </w:pPr>
          <w:r w:rsidRPr="353BFAA4">
            <w:rPr>
              <w:sz w:val="16"/>
              <w:szCs w:val="16"/>
            </w:rPr>
            <w:t>SundaHus i Linköping AB (</w:t>
          </w:r>
          <w:proofErr w:type="spellStart"/>
          <w:r w:rsidRPr="353BFAA4">
            <w:rPr>
              <w:sz w:val="16"/>
              <w:szCs w:val="16"/>
            </w:rPr>
            <w:t>publ</w:t>
          </w:r>
          <w:proofErr w:type="spellEnd"/>
          <w:r w:rsidRPr="353BFAA4">
            <w:rPr>
              <w:sz w:val="16"/>
              <w:szCs w:val="16"/>
            </w:rPr>
            <w:t>)</w:t>
          </w:r>
          <w:r>
            <w:tab/>
          </w:r>
        </w:p>
        <w:p w14:paraId="7602E97D" w14:textId="77777777" w:rsidR="00407693" w:rsidRDefault="00407693" w:rsidP="00407693">
          <w:pPr>
            <w:spacing w:line="240" w:lineRule="auto"/>
          </w:pPr>
          <w:r w:rsidRPr="20DC9764">
            <w:rPr>
              <w:sz w:val="16"/>
              <w:szCs w:val="16"/>
            </w:rPr>
            <w:t>Drottninggatan 23</w:t>
          </w:r>
        </w:p>
        <w:p w14:paraId="68C454C6" w14:textId="77777777" w:rsidR="00407693" w:rsidRPr="000E294D" w:rsidRDefault="00407693" w:rsidP="00407693">
          <w:pPr>
            <w:spacing w:line="240" w:lineRule="auto"/>
            <w:rPr>
              <w:sz w:val="16"/>
              <w:szCs w:val="16"/>
            </w:rPr>
          </w:pPr>
          <w:r w:rsidRPr="73FA0954">
            <w:rPr>
              <w:sz w:val="16"/>
              <w:szCs w:val="16"/>
            </w:rPr>
            <w:t xml:space="preserve">SE-582 </w:t>
          </w:r>
          <w:proofErr w:type="gramStart"/>
          <w:r w:rsidRPr="73FA0954">
            <w:rPr>
              <w:sz w:val="16"/>
              <w:szCs w:val="16"/>
            </w:rPr>
            <w:t>25  LINKÖPING</w:t>
          </w:r>
          <w:proofErr w:type="gramEnd"/>
        </w:p>
      </w:tc>
      <w:tc>
        <w:tcPr>
          <w:tcW w:w="2558" w:type="pct"/>
          <w:vAlign w:val="bottom"/>
        </w:tcPr>
        <w:p w14:paraId="4EF50D37" w14:textId="029C49ED" w:rsidR="00407693" w:rsidRPr="00AA47D9" w:rsidRDefault="00407693" w:rsidP="00407693">
          <w:pPr>
            <w:ind w:left="175"/>
            <w:rPr>
              <w:sz w:val="16"/>
              <w:szCs w:val="16"/>
              <w:lang w:val="en-US"/>
            </w:rPr>
          </w:pPr>
        </w:p>
      </w:tc>
    </w:tr>
  </w:tbl>
  <w:p w14:paraId="31EBB786" w14:textId="6471A710" w:rsidR="002B429A" w:rsidRPr="00407693" w:rsidRDefault="002B429A" w:rsidP="001171BD">
    <w:pPr>
      <w:pStyle w:val="Footer"/>
      <w:tabs>
        <w:tab w:val="clear" w:pos="9072"/>
        <w:tab w:val="left" w:pos="2835"/>
        <w:tab w:val="left" w:pos="4536"/>
        <w:tab w:val="left" w:pos="6663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0ED6" w14:textId="77777777" w:rsidR="000B4758" w:rsidRDefault="000B4758" w:rsidP="002B429A">
      <w:pPr>
        <w:spacing w:line="240" w:lineRule="auto"/>
      </w:pPr>
      <w:r>
        <w:separator/>
      </w:r>
    </w:p>
  </w:footnote>
  <w:footnote w:type="continuationSeparator" w:id="0">
    <w:p w14:paraId="6EE0DD3E" w14:textId="77777777" w:rsidR="000B4758" w:rsidRDefault="000B4758" w:rsidP="002B429A">
      <w:pPr>
        <w:spacing w:line="240" w:lineRule="auto"/>
      </w:pPr>
      <w:r>
        <w:continuationSeparator/>
      </w:r>
    </w:p>
  </w:footnote>
  <w:footnote w:type="continuationNotice" w:id="1">
    <w:p w14:paraId="32CC5CBC" w14:textId="77777777" w:rsidR="000B4758" w:rsidRDefault="000B47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8AC5" w14:textId="2A19B19B" w:rsidR="002B429A" w:rsidRPr="00B73992" w:rsidRDefault="008F59EE" w:rsidP="00B73992">
    <w:pPr>
      <w:pStyle w:val="Header"/>
      <w:jc w:val="right"/>
      <w:rPr>
        <w:lang w:val="en-GB"/>
      </w:rPr>
    </w:pPr>
    <w:bookmarkStart w:id="0" w:name="_Hlk148694804"/>
    <w:bookmarkStart w:id="1" w:name="_Hlk148694805"/>
    <w:r>
      <w:rPr>
        <w:noProof/>
      </w:rPr>
      <w:drawing>
        <wp:anchor distT="0" distB="0" distL="114300" distR="114300" simplePos="0" relativeHeight="251658240" behindDoc="1" locked="0" layoutInCell="1" allowOverlap="1" wp14:anchorId="47938638" wp14:editId="01DE7823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561023" cy="415034"/>
          <wp:effectExtent l="0" t="0" r="1270" b="4445"/>
          <wp:wrapTight wrapText="bothSides">
            <wp:wrapPolygon edited="0">
              <wp:start x="527" y="0"/>
              <wp:lineTo x="0" y="992"/>
              <wp:lineTo x="0" y="11908"/>
              <wp:lineTo x="4482" y="15877"/>
              <wp:lineTo x="4482" y="20839"/>
              <wp:lineTo x="14763" y="20839"/>
              <wp:lineTo x="16081" y="20839"/>
              <wp:lineTo x="16345" y="20839"/>
              <wp:lineTo x="16872" y="15877"/>
              <wp:lineTo x="21354" y="11908"/>
              <wp:lineTo x="21354" y="0"/>
              <wp:lineTo x="3691" y="0"/>
              <wp:lineTo x="527" y="0"/>
            </wp:wrapPolygon>
          </wp:wrapTight>
          <wp:docPr id="1447104446" name="Bildobjekt 1447104446" descr="En bild som visar Grafik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091020" name="Bildobjekt 1" descr="En bild som visar Grafik, desig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023" cy="415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148694567"/>
    <w:bookmarkStart w:id="3" w:name="_Hlk148694568"/>
    <w:bookmarkStart w:id="4" w:name="_Hlk148694573"/>
    <w:bookmarkStart w:id="5" w:name="_Hlk148694574"/>
    <w:r w:rsidR="00B73992" w:rsidRPr="00B73992">
      <w:rPr>
        <w:lang w:val="en-GB"/>
      </w:rPr>
      <w:t xml:space="preserve"> </w:t>
    </w:r>
    <w:r w:rsidR="00B73992">
      <w:rPr>
        <w:lang w:val="en-GB"/>
      </w:rPr>
      <w:tab/>
    </w:r>
    <w:r w:rsidR="00B73992">
      <w:rPr>
        <w:lang w:val="en-GB"/>
      </w:rPr>
      <w:tab/>
      <w:t>S</w:t>
    </w:r>
    <w:r w:rsidR="00B73992" w:rsidRPr="007A167A">
      <w:rPr>
        <w:lang w:val="en-GB"/>
      </w:rPr>
      <w:t xml:space="preserve">undaHus </w:t>
    </w:r>
    <w:r w:rsidR="00FA034E" w:rsidRPr="00FA034E">
      <w:rPr>
        <w:lang w:val="en-GB"/>
      </w:rPr>
      <w:t>–</w:t>
    </w:r>
    <w:r w:rsidR="00FA034E">
      <w:rPr>
        <w:lang w:val="en-GB"/>
      </w:rPr>
      <w:t xml:space="preserve"> </w:t>
    </w:r>
    <w:r w:rsidR="00A2665D">
      <w:rPr>
        <w:lang w:val="en-GB"/>
      </w:rPr>
      <w:t xml:space="preserve">Declaration </w:t>
    </w:r>
    <w:r w:rsidR="0081151F">
      <w:rPr>
        <w:lang w:val="en-GB"/>
      </w:rPr>
      <w:t xml:space="preserve">of </w:t>
    </w:r>
    <w:r w:rsidR="00C13AB7">
      <w:rPr>
        <w:lang w:val="en-GB"/>
      </w:rPr>
      <w:t>c</w:t>
    </w:r>
    <w:r w:rsidR="0081151F">
      <w:rPr>
        <w:lang w:val="en-GB"/>
      </w:rPr>
      <w:t xml:space="preserve">ompliance </w:t>
    </w:r>
    <w:r w:rsidR="00E65C47">
      <w:rPr>
        <w:lang w:val="en-GB"/>
      </w:rPr>
      <w:t xml:space="preserve">with reporting </w:t>
    </w:r>
    <w:r w:rsidR="00C13AB7">
      <w:rPr>
        <w:lang w:val="en-GB"/>
      </w:rPr>
      <w:t>requirements</w:t>
    </w:r>
    <w:r w:rsidR="00B73992" w:rsidRPr="007A167A">
      <w:rPr>
        <w:lang w:val="en-GB"/>
      </w:rPr>
      <w:t xml:space="preserve"> v2.</w:t>
    </w:r>
    <w:bookmarkEnd w:id="0"/>
    <w:bookmarkEnd w:id="1"/>
    <w:bookmarkEnd w:id="2"/>
    <w:bookmarkEnd w:id="3"/>
    <w:bookmarkEnd w:id="4"/>
    <w:bookmarkEnd w:id="5"/>
    <w:r w:rsidR="00F62013">
      <w:rPr>
        <w:lang w:val="en-GB"/>
      </w:rPr>
      <w:t>3</w:t>
    </w:r>
    <w:r w:rsidR="00DF6B23">
      <w:rPr>
        <w:lang w:val="en-GB"/>
      </w:rPr>
      <w:t xml:space="preserve"> (2025-09-0</w:t>
    </w:r>
    <w:r w:rsidR="00A7155C">
      <w:rPr>
        <w:lang w:val="en-GB"/>
      </w:rPr>
      <w:t>8</w:t>
    </w:r>
    <w:r w:rsidR="00DF6B23">
      <w:rPr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33CEC"/>
    <w:multiLevelType w:val="hybridMultilevel"/>
    <w:tmpl w:val="7F066F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56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2"/>
    <w:rsid w:val="00012D41"/>
    <w:rsid w:val="00022430"/>
    <w:rsid w:val="00026465"/>
    <w:rsid w:val="00054BAE"/>
    <w:rsid w:val="000659C6"/>
    <w:rsid w:val="000A408F"/>
    <w:rsid w:val="000B4758"/>
    <w:rsid w:val="000C218F"/>
    <w:rsid w:val="000F2F38"/>
    <w:rsid w:val="0010029B"/>
    <w:rsid w:val="00110A8F"/>
    <w:rsid w:val="001171BD"/>
    <w:rsid w:val="00121812"/>
    <w:rsid w:val="00143974"/>
    <w:rsid w:val="00151B6D"/>
    <w:rsid w:val="00164A57"/>
    <w:rsid w:val="0017331B"/>
    <w:rsid w:val="0018462A"/>
    <w:rsid w:val="001970A9"/>
    <w:rsid w:val="001C3E24"/>
    <w:rsid w:val="001E3509"/>
    <w:rsid w:val="00213B5D"/>
    <w:rsid w:val="002362D2"/>
    <w:rsid w:val="00264F15"/>
    <w:rsid w:val="00287F29"/>
    <w:rsid w:val="00291DBB"/>
    <w:rsid w:val="002A4983"/>
    <w:rsid w:val="002A78FA"/>
    <w:rsid w:val="002B429A"/>
    <w:rsid w:val="002D032B"/>
    <w:rsid w:val="002D6079"/>
    <w:rsid w:val="002F32F7"/>
    <w:rsid w:val="002F514B"/>
    <w:rsid w:val="00311079"/>
    <w:rsid w:val="003140E5"/>
    <w:rsid w:val="003316E1"/>
    <w:rsid w:val="00334A73"/>
    <w:rsid w:val="0037119E"/>
    <w:rsid w:val="00371249"/>
    <w:rsid w:val="0037663F"/>
    <w:rsid w:val="00392045"/>
    <w:rsid w:val="003A7920"/>
    <w:rsid w:val="003B66B2"/>
    <w:rsid w:val="003E469D"/>
    <w:rsid w:val="00407693"/>
    <w:rsid w:val="0043049F"/>
    <w:rsid w:val="00432B89"/>
    <w:rsid w:val="00437520"/>
    <w:rsid w:val="00445B88"/>
    <w:rsid w:val="00470DB1"/>
    <w:rsid w:val="0049006C"/>
    <w:rsid w:val="004D5B8E"/>
    <w:rsid w:val="004E3FBC"/>
    <w:rsid w:val="004F78E7"/>
    <w:rsid w:val="005165E0"/>
    <w:rsid w:val="00541E2D"/>
    <w:rsid w:val="00580FB9"/>
    <w:rsid w:val="00583001"/>
    <w:rsid w:val="0058468A"/>
    <w:rsid w:val="005D2AFE"/>
    <w:rsid w:val="005D6F63"/>
    <w:rsid w:val="005D6FF1"/>
    <w:rsid w:val="005F0892"/>
    <w:rsid w:val="0062155B"/>
    <w:rsid w:val="00623593"/>
    <w:rsid w:val="00626254"/>
    <w:rsid w:val="00632254"/>
    <w:rsid w:val="00681276"/>
    <w:rsid w:val="00681A7A"/>
    <w:rsid w:val="00685D0A"/>
    <w:rsid w:val="00692E5B"/>
    <w:rsid w:val="00694842"/>
    <w:rsid w:val="006A0181"/>
    <w:rsid w:val="006A4A20"/>
    <w:rsid w:val="006E2564"/>
    <w:rsid w:val="006F383A"/>
    <w:rsid w:val="006F38B4"/>
    <w:rsid w:val="007207F0"/>
    <w:rsid w:val="00735D8A"/>
    <w:rsid w:val="00742B21"/>
    <w:rsid w:val="007471CC"/>
    <w:rsid w:val="007531AC"/>
    <w:rsid w:val="007538E1"/>
    <w:rsid w:val="007555D2"/>
    <w:rsid w:val="007B6AE2"/>
    <w:rsid w:val="007C23E5"/>
    <w:rsid w:val="007C4A80"/>
    <w:rsid w:val="007F72FE"/>
    <w:rsid w:val="008111ED"/>
    <w:rsid w:val="0081151F"/>
    <w:rsid w:val="00814437"/>
    <w:rsid w:val="00814E3D"/>
    <w:rsid w:val="00831E9B"/>
    <w:rsid w:val="008564A8"/>
    <w:rsid w:val="0085660B"/>
    <w:rsid w:val="00862F22"/>
    <w:rsid w:val="008A2895"/>
    <w:rsid w:val="008C7007"/>
    <w:rsid w:val="008D73CE"/>
    <w:rsid w:val="008E74D0"/>
    <w:rsid w:val="008F59EE"/>
    <w:rsid w:val="00905011"/>
    <w:rsid w:val="009255C3"/>
    <w:rsid w:val="0095242B"/>
    <w:rsid w:val="00983636"/>
    <w:rsid w:val="009850FB"/>
    <w:rsid w:val="009D24F2"/>
    <w:rsid w:val="009D393B"/>
    <w:rsid w:val="00A14079"/>
    <w:rsid w:val="00A22350"/>
    <w:rsid w:val="00A2665D"/>
    <w:rsid w:val="00A35FBC"/>
    <w:rsid w:val="00A36FD0"/>
    <w:rsid w:val="00A44709"/>
    <w:rsid w:val="00A44BEC"/>
    <w:rsid w:val="00A54FD3"/>
    <w:rsid w:val="00A7155C"/>
    <w:rsid w:val="00A720A7"/>
    <w:rsid w:val="00A82F87"/>
    <w:rsid w:val="00AA5340"/>
    <w:rsid w:val="00AA798E"/>
    <w:rsid w:val="00AC76CD"/>
    <w:rsid w:val="00AD4003"/>
    <w:rsid w:val="00AE45EB"/>
    <w:rsid w:val="00AE5AF4"/>
    <w:rsid w:val="00AE7041"/>
    <w:rsid w:val="00B059E4"/>
    <w:rsid w:val="00B12DC7"/>
    <w:rsid w:val="00B1629B"/>
    <w:rsid w:val="00B21A56"/>
    <w:rsid w:val="00B3220F"/>
    <w:rsid w:val="00B34115"/>
    <w:rsid w:val="00B45EA5"/>
    <w:rsid w:val="00B511AC"/>
    <w:rsid w:val="00B70E44"/>
    <w:rsid w:val="00B73992"/>
    <w:rsid w:val="00B8245E"/>
    <w:rsid w:val="00B86474"/>
    <w:rsid w:val="00BB1985"/>
    <w:rsid w:val="00BB3AE5"/>
    <w:rsid w:val="00BD288B"/>
    <w:rsid w:val="00C05A50"/>
    <w:rsid w:val="00C06877"/>
    <w:rsid w:val="00C07614"/>
    <w:rsid w:val="00C13AB7"/>
    <w:rsid w:val="00C216D6"/>
    <w:rsid w:val="00C2519F"/>
    <w:rsid w:val="00C438E5"/>
    <w:rsid w:val="00C5185D"/>
    <w:rsid w:val="00C55F6D"/>
    <w:rsid w:val="00C61FB0"/>
    <w:rsid w:val="00C6210A"/>
    <w:rsid w:val="00C746F0"/>
    <w:rsid w:val="00C858BA"/>
    <w:rsid w:val="00C91876"/>
    <w:rsid w:val="00C918A2"/>
    <w:rsid w:val="00CB5885"/>
    <w:rsid w:val="00CC0FD0"/>
    <w:rsid w:val="00CC2AFA"/>
    <w:rsid w:val="00CC361B"/>
    <w:rsid w:val="00CC5A5C"/>
    <w:rsid w:val="00CC7841"/>
    <w:rsid w:val="00CD32E5"/>
    <w:rsid w:val="00CD5202"/>
    <w:rsid w:val="00CE48E8"/>
    <w:rsid w:val="00CF0745"/>
    <w:rsid w:val="00D03A6A"/>
    <w:rsid w:val="00D11C9A"/>
    <w:rsid w:val="00D16B23"/>
    <w:rsid w:val="00D27382"/>
    <w:rsid w:val="00D37378"/>
    <w:rsid w:val="00D41CD4"/>
    <w:rsid w:val="00D54C2A"/>
    <w:rsid w:val="00D56EA2"/>
    <w:rsid w:val="00D57592"/>
    <w:rsid w:val="00D61BA7"/>
    <w:rsid w:val="00DC711B"/>
    <w:rsid w:val="00DD7606"/>
    <w:rsid w:val="00DE0612"/>
    <w:rsid w:val="00DF6B23"/>
    <w:rsid w:val="00E10D29"/>
    <w:rsid w:val="00E61571"/>
    <w:rsid w:val="00E65C47"/>
    <w:rsid w:val="00E72251"/>
    <w:rsid w:val="00E8774D"/>
    <w:rsid w:val="00EA2346"/>
    <w:rsid w:val="00EA31FB"/>
    <w:rsid w:val="00EA5443"/>
    <w:rsid w:val="00EB4897"/>
    <w:rsid w:val="00EB5CCB"/>
    <w:rsid w:val="00EC367C"/>
    <w:rsid w:val="00EC5213"/>
    <w:rsid w:val="00ED3A28"/>
    <w:rsid w:val="00EE43EF"/>
    <w:rsid w:val="00EF170B"/>
    <w:rsid w:val="00EF5132"/>
    <w:rsid w:val="00F306DF"/>
    <w:rsid w:val="00F40C54"/>
    <w:rsid w:val="00F469E3"/>
    <w:rsid w:val="00F51DD3"/>
    <w:rsid w:val="00F55C37"/>
    <w:rsid w:val="00F62013"/>
    <w:rsid w:val="00F670F0"/>
    <w:rsid w:val="00F82426"/>
    <w:rsid w:val="00FA034E"/>
    <w:rsid w:val="00FA5B75"/>
    <w:rsid w:val="00FB166E"/>
    <w:rsid w:val="00FB6773"/>
    <w:rsid w:val="00FC1AA3"/>
    <w:rsid w:val="00FC4853"/>
    <w:rsid w:val="00FE1978"/>
    <w:rsid w:val="00FE7E72"/>
    <w:rsid w:val="00FF2D08"/>
    <w:rsid w:val="3B7650F1"/>
    <w:rsid w:val="5BC3A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C6F52"/>
  <w15:docId w15:val="{DBEE748C-AC2C-46C0-B1D7-2376A0A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382"/>
    <w:pPr>
      <w:spacing w:after="0"/>
    </w:pPr>
    <w:rPr>
      <w:rFonts w:ascii="Calibri" w:eastAsia="Times New Roman" w:hAnsi="Calibri" w:cs="Times New Roman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29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9A"/>
  </w:style>
  <w:style w:type="paragraph" w:styleId="Footer">
    <w:name w:val="footer"/>
    <w:basedOn w:val="Normal"/>
    <w:link w:val="FooterChar"/>
    <w:unhideWhenUsed/>
    <w:rsid w:val="002B429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B429A"/>
  </w:style>
  <w:style w:type="paragraph" w:styleId="BalloonText">
    <w:name w:val="Balloon Text"/>
    <w:basedOn w:val="Normal"/>
    <w:link w:val="BalloonTextChar"/>
    <w:uiPriority w:val="99"/>
    <w:semiHidden/>
    <w:unhideWhenUsed/>
    <w:rsid w:val="002B42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29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2738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382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table" w:styleId="TableGrid">
    <w:name w:val="Table Grid"/>
    <w:basedOn w:val="TableNormal"/>
    <w:uiPriority w:val="59"/>
    <w:rsid w:val="00D2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7382"/>
    <w:rPr>
      <w:b/>
      <w:bCs/>
    </w:rPr>
  </w:style>
  <w:style w:type="character" w:styleId="Hyperlink">
    <w:name w:val="Hyperlink"/>
    <w:basedOn w:val="DefaultParagraphFont"/>
    <w:uiPriority w:val="99"/>
    <w:unhideWhenUsed/>
    <w:rsid w:val="003B66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6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ndahus-file01\BusinessDocuments\Mallar\Office15\Gemensamma\Allm&#228;nt%20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6AB47D34C1742B50DB9217929CFA9" ma:contentTypeVersion="17" ma:contentTypeDescription="Create a new document." ma:contentTypeScope="" ma:versionID="5e9bec325939ab7b9e62bb0bfccd613e">
  <xsd:schema xmlns:xsd="http://www.w3.org/2001/XMLSchema" xmlns:xs="http://www.w3.org/2001/XMLSchema" xmlns:p="http://schemas.microsoft.com/office/2006/metadata/properties" xmlns:ns2="d7cc5f2c-b51c-4d57-9097-752bb69d8962" xmlns:ns3="ddbd49b8-da95-4e2b-83de-5598a947501c" targetNamespace="http://schemas.microsoft.com/office/2006/metadata/properties" ma:root="true" ma:fieldsID="52dc84c174deb6854f7891a6fb8dc8c8" ns2:_="" ns3:_="">
    <xsd:import namespace="d7cc5f2c-b51c-4d57-9097-752bb69d8962"/>
    <xsd:import namespace="ddbd49b8-da95-4e2b-83de-5598a9475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Kommenta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c5f2c-b51c-4d57-9097-752bb69d8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905021-65d2-42c2-a389-3cc094202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49b8-da95-4e2b-83de-5598a94750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9be6a3-265f-4bf9-a9f1-248f039b57e8}" ma:internalName="TaxCatchAll" ma:showField="CatchAllData" ma:web="ddbd49b8-da95-4e2b-83de-5598a9475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d7cc5f2c-b51c-4d57-9097-752bb69d8962" xsi:nil="true"/>
    <lcf76f155ced4ddcb4097134ff3c332f xmlns="d7cc5f2c-b51c-4d57-9097-752bb69d8962">
      <Terms xmlns="http://schemas.microsoft.com/office/infopath/2007/PartnerControls"/>
    </lcf76f155ced4ddcb4097134ff3c332f>
    <TaxCatchAll xmlns="ddbd49b8-da95-4e2b-83de-5598a947501c" xsi:nil="true"/>
    <SharedWithUsers xmlns="ddbd49b8-da95-4e2b-83de-5598a947501c">
      <UserInfo>
        <DisplayName>Tor Henocksson</DisplayName>
        <AccountId>119</AccountId>
        <AccountType/>
      </UserInfo>
      <UserInfo>
        <DisplayName>Malin Dahlgren</DisplayName>
        <AccountId>17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8962C-E2CC-4A48-B32D-FA2864882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c5f2c-b51c-4d57-9097-752bb69d8962"/>
    <ds:schemaRef ds:uri="ddbd49b8-da95-4e2b-83de-5598a9475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DEE4E-57CE-400B-A688-F92346DB8555}">
  <ds:schemaRefs>
    <ds:schemaRef ds:uri="ddbd49b8-da95-4e2b-83de-5598a947501c"/>
    <ds:schemaRef ds:uri="d7cc5f2c-b51c-4d57-9097-752bb69d8962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0F6E9E-0D09-4AFC-9667-B33329269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Allmänt brev.dotx</Template>
  <TotalTime>4020</TotalTime>
  <Pages>1</Pages>
  <Words>526</Words>
  <Characters>3000</Characters>
  <Application>Microsoft Office Word</Application>
  <DocSecurity>4</DocSecurity>
  <Lines>25</Lines>
  <Paragraphs>7</Paragraphs>
  <ScaleCrop>false</ScaleCrop>
  <Company>SundaHus i Linköping AB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Wigren</dc:creator>
  <cp:keywords/>
  <cp:lastModifiedBy>Linda Lantz</cp:lastModifiedBy>
  <cp:revision>59</cp:revision>
  <cp:lastPrinted>2015-11-14T00:28:00Z</cp:lastPrinted>
  <dcterms:created xsi:type="dcterms:W3CDTF">2025-09-05T20:56:00Z</dcterms:created>
  <dcterms:modified xsi:type="dcterms:W3CDTF">2025-09-08T10:13:00Z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0x0101007BA6AB47D34C1742B50DB9217929CFA9</vt:lpwstr>
  </property>
  <property fmtid="{D5CDD505-2E9C-101B-9397-08002B2CF9AE}" pid="3" name="MediaServiceImageTags">
    <vt:lpwstr/>
  </property>
</Properties>
</file>